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19" w:rsidRPr="00FE18E5" w:rsidRDefault="007B4119" w:rsidP="007B4119">
      <w:pPr>
        <w:pStyle w:val="Ttulo1"/>
        <w:ind w:firstLine="708"/>
        <w:jc w:val="both"/>
        <w:rPr>
          <w:rFonts w:ascii="Calibri" w:hAnsi="Calibri" w:cs="Calibri"/>
          <w:b w:val="0"/>
          <w:i w:val="0"/>
          <w:color w:val="767171" w:themeColor="background2" w:themeShade="80"/>
          <w:sz w:val="26"/>
          <w:szCs w:val="26"/>
        </w:rPr>
      </w:pPr>
      <w:r w:rsidRPr="00FE18E5">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28 veintiocho</w:t>
      </w:r>
      <w:r w:rsidRPr="00FE18E5">
        <w:rPr>
          <w:rFonts w:ascii="Calibri" w:hAnsi="Calibri" w:cs="Calibri"/>
          <w:i w:val="0"/>
          <w:color w:val="767171" w:themeColor="background2" w:themeShade="80"/>
          <w:sz w:val="26"/>
          <w:szCs w:val="26"/>
        </w:rPr>
        <w:t xml:space="preserve"> de mayo del año 2017 dos mil diecisiete</w:t>
      </w:r>
      <w:r w:rsidRPr="00FE18E5">
        <w:rPr>
          <w:rFonts w:ascii="Calibri" w:hAnsi="Calibri" w:cs="Calibri"/>
          <w:b w:val="0"/>
          <w:i w:val="0"/>
          <w:color w:val="767171" w:themeColor="background2" w:themeShade="80"/>
          <w:sz w:val="26"/>
          <w:szCs w:val="26"/>
        </w:rPr>
        <w:t xml:space="preserve">. </w:t>
      </w:r>
      <w:r>
        <w:rPr>
          <w:rFonts w:ascii="Calibri" w:hAnsi="Calibri" w:cs="Calibri"/>
          <w:color w:val="767171" w:themeColor="background2" w:themeShade="80"/>
          <w:sz w:val="26"/>
          <w:szCs w:val="26"/>
        </w:rPr>
        <w:t xml:space="preserve">. . </w:t>
      </w:r>
      <w:r>
        <w:rPr>
          <w:rFonts w:ascii="Calibri" w:hAnsi="Calibri" w:cs="Calibri"/>
          <w:b w:val="0"/>
          <w:i w:val="0"/>
          <w:color w:val="767171" w:themeColor="background2" w:themeShade="80"/>
          <w:sz w:val="26"/>
          <w:szCs w:val="26"/>
        </w:rPr>
        <w:t xml:space="preserve">. . . . . . . . . . . . . . . . . . . . . . . . . . . . . . . . . . . . . . . . . . . . . . . . . . . . . . </w:t>
      </w:r>
      <w:proofErr w:type="gramStart"/>
      <w:r>
        <w:rPr>
          <w:rFonts w:ascii="Calibri" w:hAnsi="Calibri" w:cs="Calibri"/>
          <w:b w:val="0"/>
          <w:i w:val="0"/>
          <w:color w:val="767171" w:themeColor="background2" w:themeShade="80"/>
          <w:sz w:val="26"/>
          <w:szCs w:val="26"/>
        </w:rPr>
        <w:t>. . . .</w:t>
      </w:r>
      <w:proofErr w:type="gramEnd"/>
      <w:r>
        <w:rPr>
          <w:rFonts w:ascii="Calibri" w:hAnsi="Calibri" w:cs="Calibri"/>
          <w:b w:val="0"/>
          <w:i w:val="0"/>
          <w:color w:val="767171" w:themeColor="background2" w:themeShade="80"/>
          <w:sz w:val="26"/>
          <w:szCs w:val="26"/>
        </w:rPr>
        <w:t xml:space="preserve"> </w:t>
      </w:r>
    </w:p>
    <w:p w:rsidR="007B4119" w:rsidRPr="00FE18E5" w:rsidRDefault="007B4119" w:rsidP="007B4119">
      <w:pPr>
        <w:rPr>
          <w:rFonts w:ascii="Calibri" w:hAnsi="Calibri" w:cs="Calibri"/>
          <w:color w:val="767171" w:themeColor="background2" w:themeShade="80"/>
          <w:sz w:val="26"/>
          <w:szCs w:val="26"/>
          <w:lang w:val="es-MX"/>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b/>
          <w:bCs/>
          <w:i/>
          <w:iCs/>
          <w:color w:val="767171" w:themeColor="background2" w:themeShade="80"/>
          <w:sz w:val="26"/>
          <w:szCs w:val="26"/>
          <w:lang w:val="es-ES"/>
        </w:rPr>
        <w:t>V I S T O S</w:t>
      </w:r>
      <w:r w:rsidRPr="00FE18E5">
        <w:rPr>
          <w:rFonts w:ascii="Calibri" w:hAnsi="Calibri" w:cs="Calibri"/>
          <w:bCs/>
          <w:iCs/>
          <w:color w:val="767171" w:themeColor="background2" w:themeShade="80"/>
          <w:sz w:val="26"/>
          <w:szCs w:val="26"/>
          <w:lang w:val="es-ES"/>
        </w:rPr>
        <w:t xml:space="preserve">, </w:t>
      </w:r>
      <w:r w:rsidRPr="00FE18E5">
        <w:rPr>
          <w:rFonts w:ascii="Calibri" w:hAnsi="Calibri" w:cs="Calibri"/>
          <w:bCs/>
          <w:iCs/>
          <w:color w:val="767171" w:themeColor="background2" w:themeShade="80"/>
          <w:sz w:val="26"/>
          <w:szCs w:val="26"/>
        </w:rPr>
        <w:t>para dictar sentencia definitiva,</w:t>
      </w:r>
      <w:r w:rsidRPr="00FE18E5">
        <w:rPr>
          <w:rFonts w:ascii="Calibri" w:hAnsi="Calibri" w:cs="Calibri"/>
          <w:color w:val="767171" w:themeColor="background2" w:themeShade="80"/>
          <w:sz w:val="26"/>
          <w:szCs w:val="26"/>
        </w:rPr>
        <w:t xml:space="preserve"> los autos del proceso administrativo identificado con el número </w:t>
      </w:r>
      <w:bookmarkStart w:id="0" w:name="_GoBack"/>
      <w:r w:rsidRPr="00FE18E5">
        <w:rPr>
          <w:rFonts w:ascii="Calibri" w:hAnsi="Calibri" w:cs="Calibri"/>
          <w:b/>
          <w:color w:val="767171" w:themeColor="background2" w:themeShade="80"/>
          <w:sz w:val="26"/>
          <w:szCs w:val="26"/>
        </w:rPr>
        <w:t>0726</w:t>
      </w:r>
      <w:r w:rsidRPr="00FE18E5">
        <w:rPr>
          <w:rFonts w:ascii="Calibri" w:hAnsi="Calibri" w:cs="Calibri"/>
          <w:b/>
          <w:bCs/>
          <w:iCs/>
          <w:color w:val="767171" w:themeColor="background2" w:themeShade="80"/>
          <w:sz w:val="26"/>
          <w:szCs w:val="26"/>
        </w:rPr>
        <w:t>/2doJAM/2017</w:t>
      </w:r>
      <w:r w:rsidRPr="00FE18E5">
        <w:rPr>
          <w:rFonts w:ascii="Calibri" w:hAnsi="Calibri" w:cs="Calibri"/>
          <w:b/>
          <w:iCs/>
          <w:color w:val="767171" w:themeColor="background2" w:themeShade="80"/>
          <w:sz w:val="26"/>
          <w:szCs w:val="26"/>
        </w:rPr>
        <w:t>-JN</w:t>
      </w:r>
      <w:bookmarkEnd w:id="0"/>
      <w:r w:rsidRPr="00FE18E5">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proofErr w:type="gramStart"/>
      <w:r w:rsidRPr="00FE18E5">
        <w:rPr>
          <w:rFonts w:ascii="Calibri" w:hAnsi="Calibri" w:cs="Calibri"/>
          <w:color w:val="767171" w:themeColor="background2" w:themeShade="80"/>
          <w:sz w:val="26"/>
          <w:szCs w:val="26"/>
        </w:rPr>
        <w:t>,  y</w:t>
      </w:r>
      <w:proofErr w:type="gramEnd"/>
      <w:r w:rsidRPr="00FE18E5">
        <w:rPr>
          <w:rFonts w:ascii="Calibri" w:hAnsi="Calibri" w:cs="Calibri"/>
          <w:color w:val="767171" w:themeColor="background2" w:themeShade="80"/>
          <w:sz w:val="26"/>
          <w:szCs w:val="26"/>
        </w:rPr>
        <w:t xml:space="preserve">; . . . . . . . . . . . . . . . . . </w:t>
      </w:r>
      <w:r>
        <w:rPr>
          <w:rFonts w:ascii="Calibri" w:hAnsi="Calibri" w:cs="Calibri"/>
          <w:color w:val="767171" w:themeColor="background2" w:themeShade="80"/>
          <w:sz w:val="26"/>
          <w:szCs w:val="26"/>
        </w:rPr>
        <w:t xml:space="preserve">. . . . . . . . . . . . . </w:t>
      </w:r>
    </w:p>
    <w:p w:rsidR="007B4119" w:rsidRPr="00FE18E5" w:rsidRDefault="007B4119" w:rsidP="007B4119">
      <w:pPr>
        <w:pStyle w:val="Textoindependiente"/>
        <w:rPr>
          <w:rFonts w:ascii="Calibri" w:hAnsi="Calibri" w:cs="Calibri"/>
          <w:color w:val="767171" w:themeColor="background2" w:themeShade="80"/>
          <w:sz w:val="26"/>
          <w:szCs w:val="26"/>
        </w:rPr>
      </w:pPr>
    </w:p>
    <w:p w:rsidR="007B4119" w:rsidRPr="00FE18E5" w:rsidRDefault="007B4119" w:rsidP="007B4119">
      <w:pPr>
        <w:pStyle w:val="Textoindependiente"/>
        <w:rPr>
          <w:rFonts w:ascii="Calibri" w:hAnsi="Calibri" w:cs="Calibri"/>
          <w:color w:val="767171" w:themeColor="background2" w:themeShade="80"/>
          <w:sz w:val="26"/>
          <w:szCs w:val="26"/>
        </w:rPr>
      </w:pPr>
    </w:p>
    <w:p w:rsidR="007B4119" w:rsidRPr="00FE18E5" w:rsidRDefault="007B4119" w:rsidP="007B4119">
      <w:pPr>
        <w:pStyle w:val="Textoindependiente"/>
        <w:ind w:firstLine="708"/>
        <w:jc w:val="center"/>
        <w:rPr>
          <w:rFonts w:ascii="Calibri" w:hAnsi="Calibri" w:cs="Calibri"/>
          <w:b/>
          <w:bCs/>
          <w:i/>
          <w:iCs/>
          <w:color w:val="767171" w:themeColor="background2" w:themeShade="80"/>
          <w:sz w:val="26"/>
          <w:szCs w:val="26"/>
        </w:rPr>
      </w:pPr>
      <w:r w:rsidRPr="00FE18E5">
        <w:rPr>
          <w:rFonts w:ascii="Calibri" w:hAnsi="Calibri" w:cs="Calibri"/>
          <w:b/>
          <w:bCs/>
          <w:i/>
          <w:iCs/>
          <w:color w:val="767171" w:themeColor="background2" w:themeShade="80"/>
          <w:sz w:val="26"/>
          <w:szCs w:val="26"/>
        </w:rPr>
        <w:t xml:space="preserve">C O N S I D E R A N D </w:t>
      </w:r>
      <w:proofErr w:type="gramStart"/>
      <w:r w:rsidRPr="00FE18E5">
        <w:rPr>
          <w:rFonts w:ascii="Calibri" w:hAnsi="Calibri" w:cs="Calibri"/>
          <w:b/>
          <w:bCs/>
          <w:i/>
          <w:iCs/>
          <w:color w:val="767171" w:themeColor="background2" w:themeShade="80"/>
          <w:sz w:val="26"/>
          <w:szCs w:val="26"/>
        </w:rPr>
        <w:t>O :</w:t>
      </w:r>
      <w:proofErr w:type="gramEnd"/>
    </w:p>
    <w:p w:rsidR="007B4119" w:rsidRPr="00FE18E5" w:rsidRDefault="007B4119" w:rsidP="007B4119">
      <w:pPr>
        <w:pStyle w:val="Textoindependiente"/>
        <w:ind w:firstLine="708"/>
        <w:jc w:val="center"/>
        <w:rPr>
          <w:rFonts w:ascii="Calibri" w:hAnsi="Calibri" w:cs="Calibri"/>
          <w:b/>
          <w:bCs/>
          <w:color w:val="767171" w:themeColor="background2" w:themeShade="80"/>
          <w:sz w:val="26"/>
          <w:szCs w:val="26"/>
        </w:rPr>
      </w:pPr>
    </w:p>
    <w:p w:rsidR="007B4119" w:rsidRPr="00FE18E5" w:rsidRDefault="007B4119" w:rsidP="007B4119">
      <w:pPr>
        <w:pStyle w:val="Textoindependiente"/>
        <w:rPr>
          <w:rFonts w:ascii="Calibri" w:hAnsi="Calibri" w:cs="Calibri"/>
          <w:b/>
          <w:bCs/>
          <w:color w:val="767171" w:themeColor="background2" w:themeShade="80"/>
          <w:sz w:val="26"/>
          <w:szCs w:val="26"/>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b/>
          <w:bCs/>
          <w:i/>
          <w:iCs/>
          <w:color w:val="767171" w:themeColor="background2" w:themeShade="80"/>
          <w:sz w:val="26"/>
          <w:szCs w:val="26"/>
        </w:rPr>
        <w:t>SEGUNDO</w:t>
      </w:r>
      <w:r w:rsidRPr="00FE18E5">
        <w:rPr>
          <w:rFonts w:ascii="Calibri" w:hAnsi="Calibri" w:cs="Calibri"/>
          <w:b/>
          <w:bCs/>
          <w:color w:val="767171" w:themeColor="background2" w:themeShade="80"/>
          <w:sz w:val="26"/>
          <w:szCs w:val="26"/>
        </w:rPr>
        <w:t xml:space="preserve">.- </w:t>
      </w:r>
      <w:r w:rsidRPr="00FE18E5">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ostentó como notificado del acta de infracción, lo que fue el día de su emisión, es decir, el día 14 catorce de junio del año próximo pasado. . . . . . . . . . . . . . . . . . . . . . . . . . . . . . . . . . . . . . .</w:t>
      </w:r>
      <w:r>
        <w:rPr>
          <w:rFonts w:ascii="Calibri" w:hAnsi="Calibri" w:cs="Calibri"/>
          <w:color w:val="767171" w:themeColor="background2" w:themeShade="80"/>
          <w:sz w:val="26"/>
          <w:szCs w:val="26"/>
        </w:rPr>
        <w:t xml:space="preserve"> . . </w:t>
      </w:r>
    </w:p>
    <w:p w:rsidR="007B4119" w:rsidRPr="00FE18E5" w:rsidRDefault="007B4119" w:rsidP="007B4119">
      <w:pPr>
        <w:pStyle w:val="Textoindependiente"/>
        <w:ind w:firstLine="708"/>
        <w:rPr>
          <w:rFonts w:ascii="Calibri" w:hAnsi="Calibri" w:cs="Calibri"/>
          <w:color w:val="767171" w:themeColor="background2" w:themeShade="80"/>
          <w:sz w:val="26"/>
          <w:szCs w:val="26"/>
        </w:rPr>
      </w:pPr>
    </w:p>
    <w:p w:rsidR="007B4119"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b/>
          <w:i/>
          <w:iCs/>
          <w:color w:val="767171" w:themeColor="background2" w:themeShade="80"/>
          <w:sz w:val="26"/>
          <w:szCs w:val="26"/>
        </w:rPr>
        <w:t xml:space="preserve">TERCERO.- </w:t>
      </w:r>
      <w:r w:rsidRPr="00FE18E5">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T-5653362 (T guion cinco-seis-cinco-tres-tres-seis-dos), de fecha 14 catorce de junio del año 2017 dos mil diecisiete; que </w:t>
      </w:r>
      <w:r w:rsidRPr="00FE18E5">
        <w:rPr>
          <w:rFonts w:ascii="Calibri" w:hAnsi="Calibri"/>
          <w:color w:val="767171" w:themeColor="background2" w:themeShade="80"/>
          <w:sz w:val="26"/>
          <w:szCs w:val="26"/>
        </w:rPr>
        <w:t>obra en el secreto de este juzgado (v</w:t>
      </w:r>
      <w:r w:rsidRPr="00FE18E5">
        <w:rPr>
          <w:rFonts w:ascii="Calibri" w:hAnsi="Calibri" w:cs="Calibri"/>
          <w:color w:val="767171" w:themeColor="background2" w:themeShade="80"/>
          <w:sz w:val="26"/>
          <w:szCs w:val="26"/>
        </w:rPr>
        <w:t xml:space="preserve">isible en el expediente en copia certificada, a foja 7 siete); y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al contestar la demanda, el Agente demandado, </w:t>
      </w:r>
      <w:r w:rsidRPr="00FE18E5">
        <w:rPr>
          <w:rFonts w:ascii="Calibri" w:hAnsi="Calibri" w:cs="Calibri"/>
          <w:b/>
          <w:color w:val="767171" w:themeColor="background2" w:themeShade="80"/>
          <w:sz w:val="26"/>
          <w:szCs w:val="26"/>
        </w:rPr>
        <w:t>admitió</w:t>
      </w:r>
      <w:r w:rsidRPr="00FE18E5">
        <w:rPr>
          <w:rFonts w:ascii="Calibri" w:hAnsi="Calibri" w:cs="Calibri"/>
          <w:color w:val="767171" w:themeColor="background2" w:themeShade="80"/>
          <w:sz w:val="26"/>
          <w:szCs w:val="26"/>
        </w:rPr>
        <w:t xml:space="preserve"> de </w:t>
      </w:r>
    </w:p>
    <w:p w:rsidR="007B4119" w:rsidRPr="00FE18E5" w:rsidRDefault="007B4119" w:rsidP="007B4119">
      <w:pPr>
        <w:ind w:firstLine="708"/>
        <w:jc w:val="right"/>
        <w:rPr>
          <w:rFonts w:ascii="Calibri" w:hAnsi="Calibri"/>
          <w:b/>
          <w:color w:val="767171" w:themeColor="background2" w:themeShade="80"/>
          <w:sz w:val="26"/>
          <w:szCs w:val="27"/>
        </w:rPr>
      </w:pPr>
      <w:r w:rsidRPr="00FE18E5">
        <w:rPr>
          <w:rFonts w:ascii="Calibri" w:hAnsi="Calibri"/>
          <w:b/>
          <w:color w:val="767171" w:themeColor="background2" w:themeShade="80"/>
          <w:sz w:val="26"/>
          <w:szCs w:val="27"/>
        </w:rPr>
        <w:t>Expediente número 0726/2doJAM/2017-JN</w:t>
      </w:r>
    </w:p>
    <w:p w:rsidR="007B4119" w:rsidRDefault="007B4119" w:rsidP="007B4119">
      <w:pPr>
        <w:ind w:firstLine="708"/>
        <w:jc w:val="both"/>
        <w:rPr>
          <w:rFonts w:ascii="Calibri" w:hAnsi="Calibri" w:cs="Calibri"/>
          <w:color w:val="767171" w:themeColor="background2" w:themeShade="80"/>
          <w:sz w:val="26"/>
          <w:szCs w:val="26"/>
        </w:rPr>
      </w:pPr>
    </w:p>
    <w:p w:rsidR="007B4119" w:rsidRPr="00FE18E5" w:rsidRDefault="007B4119" w:rsidP="007B4119">
      <w:pPr>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manera libre, espontánea y sin coacción alguna, que </w:t>
      </w:r>
      <w:r w:rsidRPr="00990B91">
        <w:rPr>
          <w:rFonts w:ascii="Calibri" w:hAnsi="Calibri" w:cs="Calibri"/>
          <w:b/>
          <w:color w:val="767171" w:themeColor="background2" w:themeShade="80"/>
          <w:sz w:val="26"/>
          <w:szCs w:val="26"/>
        </w:rPr>
        <w:t>sí elaboró</w:t>
      </w:r>
      <w:r w:rsidRPr="00FE18E5">
        <w:rPr>
          <w:rFonts w:ascii="Calibri" w:hAnsi="Calibri" w:cs="Calibri"/>
          <w:color w:val="767171" w:themeColor="background2" w:themeShade="80"/>
          <w:sz w:val="26"/>
          <w:szCs w:val="26"/>
        </w:rPr>
        <w:t xml:space="preserve"> el acta de infracción impugnada, lo que, en términos del primer párrafo del artículo 57 del Código de Procedimiento y Justicia Administrativa en vigor en el Estado, constituye una confesión expresa, que hace prueba plena . . . . . . . . . . . . . . . </w:t>
      </w:r>
      <w:proofErr w:type="gramStart"/>
      <w:r w:rsidRPr="00FE18E5">
        <w:rPr>
          <w:rFonts w:ascii="Calibri" w:hAnsi="Calibri" w:cs="Calibri"/>
          <w:color w:val="767171" w:themeColor="background2" w:themeShade="80"/>
          <w:sz w:val="26"/>
          <w:szCs w:val="26"/>
        </w:rPr>
        <w:t>. . . .</w:t>
      </w:r>
      <w:proofErr w:type="gramEnd"/>
      <w:r w:rsidRPr="00FE18E5">
        <w:rPr>
          <w:rFonts w:ascii="Calibri" w:hAnsi="Calibri" w:cs="Calibri"/>
          <w:color w:val="767171" w:themeColor="background2" w:themeShade="80"/>
          <w:sz w:val="26"/>
          <w:szCs w:val="26"/>
        </w:rPr>
        <w:t xml:space="preserve"> . </w:t>
      </w:r>
    </w:p>
    <w:p w:rsidR="007B4119" w:rsidRPr="00FE18E5" w:rsidRDefault="007B4119" w:rsidP="007B4119">
      <w:pPr>
        <w:jc w:val="both"/>
        <w:rPr>
          <w:rFonts w:ascii="Calibri" w:hAnsi="Calibri"/>
          <w:color w:val="767171" w:themeColor="background2" w:themeShade="80"/>
          <w:sz w:val="26"/>
          <w:szCs w:val="27"/>
        </w:rPr>
      </w:pPr>
    </w:p>
    <w:p w:rsidR="007B4119" w:rsidRPr="00FE18E5" w:rsidRDefault="007B4119" w:rsidP="007B4119">
      <w:pPr>
        <w:ind w:firstLine="708"/>
        <w:jc w:val="both"/>
        <w:rPr>
          <w:rFonts w:ascii="Calibri" w:hAnsi="Calibri"/>
          <w:color w:val="767171" w:themeColor="background2" w:themeShade="80"/>
          <w:sz w:val="26"/>
          <w:szCs w:val="26"/>
        </w:rPr>
      </w:pPr>
      <w:r w:rsidRPr="00FE18E5">
        <w:rPr>
          <w:rFonts w:ascii="Calibri" w:hAnsi="Calibri"/>
          <w:color w:val="767171" w:themeColor="background2" w:themeShade="80"/>
          <w:sz w:val="26"/>
          <w:szCs w:val="27"/>
        </w:rPr>
        <w:t xml:space="preserve">En razón de lo anterior, se tiene por </w:t>
      </w:r>
      <w:r w:rsidRPr="00FE18E5">
        <w:rPr>
          <w:rFonts w:ascii="Calibri" w:hAnsi="Calibri"/>
          <w:b/>
          <w:color w:val="767171" w:themeColor="background2" w:themeShade="80"/>
          <w:sz w:val="26"/>
          <w:szCs w:val="27"/>
        </w:rPr>
        <w:t>debidamente acreditada</w:t>
      </w:r>
      <w:r w:rsidRPr="00FE18E5">
        <w:rPr>
          <w:rFonts w:ascii="Calibri" w:hAnsi="Calibri"/>
          <w:color w:val="767171" w:themeColor="background2" w:themeShade="80"/>
          <w:sz w:val="26"/>
          <w:szCs w:val="27"/>
        </w:rPr>
        <w:t xml:space="preserve"> la existencia del acto impugnado. . . . . . . . </w:t>
      </w:r>
      <w:r w:rsidRPr="00FE18E5">
        <w:rPr>
          <w:rFonts w:ascii="Calibri" w:hAnsi="Calibri"/>
          <w:color w:val="767171" w:themeColor="background2" w:themeShade="80"/>
          <w:sz w:val="26"/>
          <w:szCs w:val="26"/>
        </w:rPr>
        <w:t xml:space="preserve">. . . . . . . . . . . . . . . . . . . . . . . . . . . . . . . . . . . . . . . . </w:t>
      </w:r>
      <w:proofErr w:type="gramStart"/>
      <w:r w:rsidRPr="00FE18E5">
        <w:rPr>
          <w:rFonts w:ascii="Calibri" w:hAnsi="Calibri"/>
          <w:color w:val="767171" w:themeColor="background2" w:themeShade="80"/>
          <w:sz w:val="26"/>
          <w:szCs w:val="26"/>
        </w:rPr>
        <w:t>. . . .</w:t>
      </w:r>
      <w:proofErr w:type="gramEnd"/>
      <w:r w:rsidRPr="00FE18E5">
        <w:rPr>
          <w:rFonts w:ascii="Calibri" w:hAnsi="Calibri"/>
          <w:color w:val="767171" w:themeColor="background2" w:themeShade="80"/>
          <w:sz w:val="26"/>
          <w:szCs w:val="26"/>
        </w:rPr>
        <w:t xml:space="preserve"> </w:t>
      </w:r>
    </w:p>
    <w:p w:rsidR="007B4119" w:rsidRPr="00FE18E5" w:rsidRDefault="007B4119" w:rsidP="007B4119">
      <w:pPr>
        <w:jc w:val="both"/>
        <w:rPr>
          <w:rFonts w:ascii="Calibri" w:hAnsi="Calibri" w:cs="Calibri"/>
          <w:b/>
          <w:bCs/>
          <w:i/>
          <w:iCs/>
          <w:color w:val="767171" w:themeColor="background2" w:themeShade="80"/>
          <w:sz w:val="26"/>
          <w:szCs w:val="26"/>
        </w:rPr>
      </w:pPr>
    </w:p>
    <w:p w:rsidR="007B4119" w:rsidRPr="00FE18E5" w:rsidRDefault="007B4119" w:rsidP="007B4119">
      <w:pPr>
        <w:ind w:firstLine="708"/>
        <w:jc w:val="both"/>
        <w:rPr>
          <w:rFonts w:ascii="Calibri" w:hAnsi="Calibri" w:cs="Calibri"/>
          <w:bCs/>
          <w:iCs/>
          <w:color w:val="767171" w:themeColor="background2" w:themeShade="80"/>
          <w:sz w:val="26"/>
          <w:szCs w:val="26"/>
        </w:rPr>
      </w:pPr>
      <w:proofErr w:type="gramStart"/>
      <w:r w:rsidRPr="00FE18E5">
        <w:rPr>
          <w:rFonts w:ascii="Calibri" w:hAnsi="Calibri" w:cs="Calibri"/>
          <w:b/>
          <w:bCs/>
          <w:i/>
          <w:iCs/>
          <w:color w:val="767171" w:themeColor="background2" w:themeShade="80"/>
          <w:sz w:val="26"/>
          <w:szCs w:val="26"/>
        </w:rPr>
        <w:t>CUARTO.-</w:t>
      </w:r>
      <w:proofErr w:type="gramEnd"/>
      <w:r w:rsidRPr="00FE18E5">
        <w:rPr>
          <w:rFonts w:ascii="Calibri" w:hAnsi="Calibri" w:cs="Calibri"/>
          <w:b/>
          <w:bCs/>
          <w:i/>
          <w:iCs/>
          <w:color w:val="767171" w:themeColor="background2" w:themeShade="80"/>
          <w:sz w:val="26"/>
          <w:szCs w:val="26"/>
        </w:rPr>
        <w:t xml:space="preserve"> </w:t>
      </w:r>
      <w:r w:rsidRPr="00FE18E5">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FE18E5">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FE18E5">
        <w:rPr>
          <w:rFonts w:ascii="Calibri" w:hAnsi="Calibri" w:cs="Calibri"/>
          <w:color w:val="767171" w:themeColor="background2" w:themeShade="80"/>
          <w:sz w:val="26"/>
          <w:szCs w:val="26"/>
        </w:rPr>
        <w:t xml:space="preserve">. . . . . . . . . . . . . . </w:t>
      </w:r>
    </w:p>
    <w:p w:rsidR="007B4119" w:rsidRPr="00FE18E5" w:rsidRDefault="007B4119" w:rsidP="007B4119">
      <w:pPr>
        <w:jc w:val="both"/>
        <w:rPr>
          <w:rFonts w:ascii="Calibri" w:hAnsi="Calibri" w:cs="Calibri"/>
          <w:bCs/>
          <w:iCs/>
          <w:color w:val="767171" w:themeColor="background2" w:themeShade="80"/>
          <w:sz w:val="26"/>
          <w:szCs w:val="26"/>
        </w:rPr>
      </w:pPr>
    </w:p>
    <w:p w:rsidR="007B4119" w:rsidRPr="00FE18E5" w:rsidRDefault="007B4119" w:rsidP="007B4119">
      <w:pPr>
        <w:ind w:firstLine="708"/>
        <w:jc w:val="both"/>
        <w:rPr>
          <w:rFonts w:ascii="Calibri" w:hAnsi="Calibri" w:cs="Calibri"/>
          <w:bCs/>
          <w:iCs/>
          <w:color w:val="767171" w:themeColor="background2" w:themeShade="80"/>
          <w:sz w:val="26"/>
          <w:szCs w:val="26"/>
        </w:rPr>
      </w:pPr>
      <w:r w:rsidRPr="00FE18E5">
        <w:rPr>
          <w:rFonts w:ascii="Calibri" w:hAnsi="Calibri" w:cs="Calibri"/>
          <w:bCs/>
          <w:iCs/>
          <w:color w:val="767171" w:themeColor="background2" w:themeShade="80"/>
          <w:sz w:val="26"/>
          <w:szCs w:val="26"/>
        </w:rPr>
        <w:t xml:space="preserve">Sentado lo anterior, se advierte que en el presente proceso, el Agente de Tránsito enjuiciado, </w:t>
      </w:r>
      <w:r w:rsidRPr="00FE18E5">
        <w:rPr>
          <w:rFonts w:ascii="Calibri" w:hAnsi="Calibri" w:cs="Calibri"/>
          <w:b/>
          <w:bCs/>
          <w:iCs/>
          <w:color w:val="767171" w:themeColor="background2" w:themeShade="80"/>
          <w:sz w:val="26"/>
          <w:szCs w:val="26"/>
        </w:rPr>
        <w:t>no refirió</w:t>
      </w:r>
      <w:r w:rsidRPr="00FE18E5">
        <w:rPr>
          <w:rFonts w:ascii="Calibri" w:hAnsi="Calibri" w:cs="Calibri"/>
          <w:bCs/>
          <w:iCs/>
          <w:color w:val="767171" w:themeColor="background2" w:themeShade="80"/>
          <w:sz w:val="26"/>
          <w:szCs w:val="26"/>
        </w:rPr>
        <w:t xml:space="preserve"> causal de improcedencia o sobreseimiento alguna; y de oficio, este Juzgador justiprecia que </w:t>
      </w:r>
      <w:r w:rsidRPr="00FE18E5">
        <w:rPr>
          <w:rFonts w:ascii="Calibri" w:hAnsi="Calibri" w:cs="Calibri"/>
          <w:b/>
          <w:bCs/>
          <w:iCs/>
          <w:color w:val="767171" w:themeColor="background2" w:themeShade="80"/>
          <w:sz w:val="26"/>
          <w:szCs w:val="26"/>
        </w:rPr>
        <w:t>no existe</w:t>
      </w:r>
      <w:r w:rsidRPr="00FE18E5">
        <w:rPr>
          <w:rFonts w:ascii="Calibri" w:hAnsi="Calibri" w:cs="Calibri"/>
          <w:bCs/>
          <w:iCs/>
          <w:color w:val="767171" w:themeColor="background2" w:themeShade="80"/>
          <w:sz w:val="26"/>
          <w:szCs w:val="26"/>
        </w:rPr>
        <w:t xml:space="preserve"> actualización de ninguna que impida el estudio de fondo de esta causa administrativa, respecto del acto impugnado; por lo que en consecuencia es procedente el presente proceso administrativo. . . . </w:t>
      </w:r>
      <w:r w:rsidRPr="00FE18E5">
        <w:rPr>
          <w:rFonts w:ascii="Calibri" w:hAnsi="Calibri"/>
          <w:bCs/>
          <w:color w:val="767171" w:themeColor="background2" w:themeShade="80"/>
          <w:sz w:val="26"/>
          <w:szCs w:val="26"/>
        </w:rPr>
        <w:t xml:space="preserve">. . . . . . . . . . . . . . . . . . </w:t>
      </w:r>
      <w:r w:rsidRPr="00FE18E5">
        <w:rPr>
          <w:rFonts w:ascii="Calibri" w:hAnsi="Calibri" w:cs="Calibri"/>
          <w:i/>
          <w:iCs/>
          <w:color w:val="767171" w:themeColor="background2" w:themeShade="80"/>
          <w:sz w:val="26"/>
          <w:szCs w:val="26"/>
        </w:rPr>
        <w:t>. . . . . . . . . . . . . . . . . . . . . . . . . . . . . . . . . . .</w:t>
      </w:r>
    </w:p>
    <w:p w:rsidR="007B4119" w:rsidRPr="00FE18E5" w:rsidRDefault="007B4119" w:rsidP="007B4119">
      <w:pPr>
        <w:pStyle w:val="Sangradetextonormal"/>
        <w:ind w:left="0" w:firstLine="708"/>
        <w:jc w:val="both"/>
        <w:rPr>
          <w:rFonts w:ascii="Calibri" w:hAnsi="Calibri" w:cs="Calibri"/>
          <w:color w:val="767171" w:themeColor="background2" w:themeShade="80"/>
          <w:sz w:val="26"/>
          <w:szCs w:val="26"/>
        </w:rPr>
      </w:pPr>
    </w:p>
    <w:p w:rsidR="007B4119" w:rsidRPr="00FE18E5" w:rsidRDefault="007B4119" w:rsidP="007B4119">
      <w:pPr>
        <w:pStyle w:val="Sangradetextonormal"/>
        <w:ind w:left="0" w:firstLine="708"/>
        <w:jc w:val="both"/>
        <w:rPr>
          <w:rFonts w:ascii="Calibri" w:hAnsi="Calibri" w:cs="Calibri"/>
          <w:bCs/>
          <w:iCs/>
          <w:color w:val="767171" w:themeColor="background2" w:themeShade="80"/>
          <w:sz w:val="26"/>
          <w:szCs w:val="26"/>
        </w:rPr>
      </w:pPr>
      <w:r w:rsidRPr="00FE18E5">
        <w:rPr>
          <w:rFonts w:ascii="Calibri" w:hAnsi="Calibri" w:cs="Calibri"/>
          <w:color w:val="767171" w:themeColor="background2" w:themeShade="80"/>
          <w:sz w:val="26"/>
          <w:szCs w:val="26"/>
        </w:rPr>
        <w:t xml:space="preserve">No obstante lo anterior, debe decirse que, si bien es cierto que la boleta de infracción se levantó de manera </w:t>
      </w:r>
      <w:r w:rsidRPr="00FE18E5">
        <w:rPr>
          <w:rFonts w:ascii="Calibri" w:hAnsi="Calibri" w:cs="Calibri"/>
          <w:b/>
          <w:color w:val="767171" w:themeColor="background2" w:themeShade="80"/>
          <w:sz w:val="26"/>
          <w:szCs w:val="26"/>
        </w:rPr>
        <w:t>innominada</w:t>
      </w:r>
      <w:r w:rsidRPr="00FE18E5">
        <w:rPr>
          <w:rFonts w:ascii="Calibri" w:hAnsi="Calibri" w:cs="Calibri"/>
          <w:color w:val="767171" w:themeColor="background2" w:themeShade="80"/>
          <w:sz w:val="26"/>
          <w:szCs w:val="26"/>
        </w:rPr>
        <w:t xml:space="preserve"> al no encontrarse el conductor de la motocicleta en el lugar de los hechos tal y como se desprende de la boleta</w:t>
      </w:r>
      <w:r w:rsidRPr="00FE18E5">
        <w:rPr>
          <w:rFonts w:ascii="Calibri" w:hAnsi="Calibri" w:cs="Calibri"/>
          <w:i/>
          <w:color w:val="767171" w:themeColor="background2" w:themeShade="80"/>
          <w:sz w:val="26"/>
          <w:szCs w:val="26"/>
        </w:rPr>
        <w:t>;</w:t>
      </w:r>
      <w:r w:rsidRPr="00FE18E5">
        <w:rPr>
          <w:rFonts w:ascii="Calibri" w:hAnsi="Calibri" w:cs="Calibri"/>
          <w:color w:val="767171" w:themeColor="background2" w:themeShade="80"/>
          <w:sz w:val="26"/>
          <w:szCs w:val="26"/>
        </w:rPr>
        <w:t xml:space="preserve"> cierto es también que el actor sí demostró contar con interés jurídico para promover el presente proceso; pues con la exhibición de la tarjeta de circulación con folio número 584542693B (cinco-ocho-cuatro-cinco-cuatro-dos-seis-nueve-tres B) expedida por el Gobierno del Estado de Guanajuato, a nombre del ciudadano </w:t>
      </w:r>
      <w:r>
        <w:rPr>
          <w:rFonts w:ascii="Calibri" w:hAnsi="Calibri" w:cs="Calibri"/>
          <w:color w:val="767171" w:themeColor="background2" w:themeShade="80"/>
          <w:sz w:val="26"/>
          <w:szCs w:val="26"/>
        </w:rPr>
        <w:t>***</w:t>
      </w:r>
      <w:r w:rsidRPr="00FE18E5">
        <w:rPr>
          <w:rFonts w:ascii="Calibri" w:hAnsi="Calibri" w:cs="Calibri"/>
          <w:color w:val="767171" w:themeColor="background2" w:themeShade="80"/>
          <w:sz w:val="26"/>
          <w:szCs w:val="26"/>
        </w:rPr>
        <w:t>; acredita la propiedad de</w:t>
      </w:r>
      <w:r>
        <w:rPr>
          <w:rFonts w:ascii="Calibri" w:hAnsi="Calibri" w:cs="Calibri"/>
          <w:color w:val="767171" w:themeColor="background2" w:themeShade="80"/>
          <w:sz w:val="26"/>
          <w:szCs w:val="26"/>
        </w:rPr>
        <w:t xml:space="preserve">l vehículo motocicleta marca </w:t>
      </w:r>
      <w:proofErr w:type="spellStart"/>
      <w:r>
        <w:rPr>
          <w:rFonts w:ascii="Calibri" w:hAnsi="Calibri" w:cs="Calibri"/>
          <w:color w:val="767171" w:themeColor="background2" w:themeShade="80"/>
          <w:sz w:val="26"/>
          <w:szCs w:val="26"/>
        </w:rPr>
        <w:t>Ita</w:t>
      </w:r>
      <w:r w:rsidRPr="00FE18E5">
        <w:rPr>
          <w:rFonts w:ascii="Calibri" w:hAnsi="Calibri" w:cs="Calibri"/>
          <w:color w:val="767171" w:themeColor="background2" w:themeShade="80"/>
          <w:sz w:val="26"/>
          <w:szCs w:val="26"/>
        </w:rPr>
        <w:t>lika</w:t>
      </w:r>
      <w:proofErr w:type="spellEnd"/>
      <w:r w:rsidRPr="00FE18E5">
        <w:rPr>
          <w:rFonts w:ascii="Calibri" w:hAnsi="Calibri" w:cs="Calibri"/>
          <w:color w:val="767171" w:themeColor="background2" w:themeShade="80"/>
          <w:sz w:val="26"/>
          <w:szCs w:val="26"/>
        </w:rPr>
        <w:t xml:space="preserve">, tipo scooter, modelo 2016 dos mil dieciséis; descrito en el acta de infracción materia de la </w:t>
      </w:r>
      <w:r w:rsidRPr="00FE18E5">
        <w:rPr>
          <w:rFonts w:ascii="Calibri" w:hAnsi="Calibri" w:cs="Calibri"/>
          <w:i/>
          <w:color w:val="767171" w:themeColor="background2" w:themeShade="80"/>
          <w:sz w:val="26"/>
          <w:szCs w:val="26"/>
        </w:rPr>
        <w:t>“</w:t>
      </w:r>
      <w:proofErr w:type="spellStart"/>
      <w:r w:rsidRPr="00FE18E5">
        <w:rPr>
          <w:rFonts w:ascii="Calibri" w:hAnsi="Calibri" w:cs="Calibri"/>
          <w:i/>
          <w:color w:val="767171" w:themeColor="background2" w:themeShade="80"/>
          <w:sz w:val="26"/>
          <w:szCs w:val="26"/>
        </w:rPr>
        <w:t>litis</w:t>
      </w:r>
      <w:proofErr w:type="spellEnd"/>
      <w:r w:rsidRPr="00FE18E5">
        <w:rPr>
          <w:rFonts w:ascii="Calibri" w:hAnsi="Calibri" w:cs="Calibri"/>
          <w:i/>
          <w:color w:val="767171" w:themeColor="background2" w:themeShade="80"/>
          <w:sz w:val="26"/>
          <w:szCs w:val="26"/>
        </w:rPr>
        <w:t>”,</w:t>
      </w:r>
      <w:r w:rsidRPr="00FE18E5">
        <w:rPr>
          <w:rFonts w:ascii="Calibri" w:hAnsi="Calibri" w:cs="Calibri"/>
          <w:color w:val="767171" w:themeColor="background2" w:themeShade="80"/>
          <w:sz w:val="26"/>
          <w:szCs w:val="26"/>
        </w:rPr>
        <w:t xml:space="preserve"> y  con placa de circulación con número LRL1H; datos que coinciden con los redactados en el acta de infracció</w:t>
      </w:r>
      <w:r>
        <w:rPr>
          <w:rFonts w:ascii="Calibri" w:hAnsi="Calibri" w:cs="Calibri"/>
          <w:color w:val="767171" w:themeColor="background2" w:themeShade="80"/>
          <w:sz w:val="26"/>
          <w:szCs w:val="26"/>
        </w:rPr>
        <w:t xml:space="preserve">n. . </w:t>
      </w:r>
      <w:r w:rsidRPr="00FE18E5">
        <w:rPr>
          <w:rFonts w:ascii="Calibri" w:hAnsi="Calibri" w:cs="Calibri"/>
          <w:color w:val="767171" w:themeColor="background2" w:themeShade="80"/>
          <w:sz w:val="26"/>
          <w:szCs w:val="26"/>
        </w:rPr>
        <w:t xml:space="preserve"> </w:t>
      </w:r>
    </w:p>
    <w:p w:rsidR="007B4119" w:rsidRPr="00FE18E5" w:rsidRDefault="007B4119" w:rsidP="007B4119">
      <w:pPr>
        <w:ind w:firstLine="708"/>
        <w:jc w:val="both"/>
        <w:rPr>
          <w:rFonts w:ascii="Calibri" w:hAnsi="Calibri" w:cs="Calibri"/>
          <w:color w:val="767171" w:themeColor="background2" w:themeShade="80"/>
          <w:sz w:val="20"/>
          <w:szCs w:val="20"/>
          <w:lang w:val="es-MX"/>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FE18E5">
        <w:rPr>
          <w:rFonts w:ascii="Calibri" w:hAnsi="Calibri" w:cs="Calibri"/>
          <w:color w:val="767171" w:themeColor="background2" w:themeShade="80"/>
          <w:sz w:val="26"/>
          <w:szCs w:val="26"/>
        </w:rPr>
        <w:t>enjuiciante</w:t>
      </w:r>
      <w:proofErr w:type="spellEnd"/>
      <w:r w:rsidRPr="00FE18E5">
        <w:rPr>
          <w:rFonts w:ascii="Calibri" w:hAnsi="Calibri" w:cs="Calibri"/>
          <w:color w:val="767171" w:themeColor="background2" w:themeShade="80"/>
          <w:sz w:val="26"/>
          <w:szCs w:val="26"/>
        </w:rPr>
        <w:t xml:space="preserve">. . . </w:t>
      </w:r>
      <w:proofErr w:type="gramStart"/>
      <w:r w:rsidRPr="00FE18E5">
        <w:rPr>
          <w:rFonts w:ascii="Calibri" w:hAnsi="Calibri" w:cs="Calibri"/>
          <w:color w:val="767171" w:themeColor="background2" w:themeShade="80"/>
          <w:sz w:val="26"/>
          <w:szCs w:val="26"/>
        </w:rPr>
        <w:t>. . . .</w:t>
      </w:r>
      <w:proofErr w:type="gramEnd"/>
      <w:r w:rsidRPr="00FE18E5">
        <w:rPr>
          <w:rFonts w:ascii="Calibri" w:hAnsi="Calibri" w:cs="Calibri"/>
          <w:color w:val="767171" w:themeColor="background2" w:themeShade="80"/>
          <w:sz w:val="26"/>
          <w:szCs w:val="26"/>
        </w:rPr>
        <w:t xml:space="preserve"> .  </w:t>
      </w:r>
    </w:p>
    <w:p w:rsidR="007B4119" w:rsidRPr="00FE18E5" w:rsidRDefault="007B4119" w:rsidP="007B4119">
      <w:pPr>
        <w:jc w:val="both"/>
        <w:rPr>
          <w:rFonts w:ascii="Calibri" w:hAnsi="Calibri" w:cs="Calibri"/>
          <w:b/>
          <w:bCs/>
          <w:i/>
          <w:iCs/>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proofErr w:type="gramStart"/>
      <w:r w:rsidRPr="00FE18E5">
        <w:rPr>
          <w:rFonts w:ascii="Calibri" w:hAnsi="Calibri" w:cs="Calibri"/>
          <w:b/>
          <w:bCs/>
          <w:i/>
          <w:iCs/>
          <w:color w:val="767171" w:themeColor="background2" w:themeShade="80"/>
          <w:sz w:val="26"/>
          <w:szCs w:val="26"/>
        </w:rPr>
        <w:t>QUINTO.-</w:t>
      </w:r>
      <w:proofErr w:type="gramEnd"/>
      <w:r w:rsidRPr="00FE18E5">
        <w:rPr>
          <w:rFonts w:ascii="Calibri" w:hAnsi="Calibri" w:cs="Calibri"/>
          <w:b/>
          <w:bCs/>
          <w:i/>
          <w:iCs/>
          <w:color w:val="767171" w:themeColor="background2" w:themeShade="80"/>
          <w:sz w:val="26"/>
          <w:szCs w:val="26"/>
        </w:rPr>
        <w:t xml:space="preserve"> </w:t>
      </w:r>
      <w:r w:rsidRPr="00FE18E5">
        <w:rPr>
          <w:rFonts w:ascii="Calibri" w:hAnsi="Calibri" w:cs="Calibri"/>
          <w:bCs/>
          <w:iCs/>
          <w:color w:val="767171" w:themeColor="background2" w:themeShade="80"/>
          <w:sz w:val="26"/>
          <w:szCs w:val="26"/>
        </w:rPr>
        <w:t>Previamente al análisis del planteamiento de fondo formulado por el demandante, es</w:t>
      </w:r>
      <w:r w:rsidRPr="00FE18E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B4119" w:rsidRPr="00FE18E5" w:rsidRDefault="007B4119" w:rsidP="007B4119">
      <w:pPr>
        <w:ind w:firstLine="708"/>
        <w:jc w:val="both"/>
        <w:rPr>
          <w:rFonts w:ascii="Calibri" w:hAnsi="Calibri" w:cs="Calibri"/>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E18E5">
        <w:rPr>
          <w:rFonts w:ascii="Calibri" w:hAnsi="Calibri" w:cs="Calibri"/>
          <w:color w:val="767171" w:themeColor="background2" w:themeShade="80"/>
          <w:sz w:val="26"/>
          <w:szCs w:val="26"/>
        </w:rPr>
        <w:t>, con fecha 14 catorce de junio del año 2017 dos mil diecisiete, levantó de manera innominada el acta de infracción con número T-5653362 (T guion cinco-seis-</w:t>
      </w:r>
      <w:r w:rsidRPr="00FE18E5">
        <w:rPr>
          <w:rFonts w:ascii="Calibri" w:hAnsi="Calibri" w:cs="Calibri"/>
          <w:color w:val="767171" w:themeColor="background2" w:themeShade="80"/>
          <w:sz w:val="26"/>
          <w:szCs w:val="26"/>
        </w:rPr>
        <w:lastRenderedPageBreak/>
        <w:t xml:space="preserve">cinco-tres-tres-seis-dos), al encontrarse ausente el conductor, según señaló; en el lugar ubicado en </w:t>
      </w:r>
      <w:r w:rsidRPr="00FE18E5">
        <w:rPr>
          <w:rFonts w:ascii="Calibri" w:hAnsi="Calibri" w:cs="Calibri"/>
          <w:i/>
          <w:iCs/>
          <w:color w:val="767171" w:themeColor="background2" w:themeShade="80"/>
          <w:sz w:val="26"/>
          <w:szCs w:val="26"/>
        </w:rPr>
        <w:t>“</w:t>
      </w:r>
      <w:proofErr w:type="spellStart"/>
      <w:r w:rsidRPr="00FE18E5">
        <w:rPr>
          <w:rFonts w:ascii="Calibri" w:hAnsi="Calibri" w:cs="Calibri"/>
          <w:i/>
          <w:iCs/>
          <w:color w:val="767171" w:themeColor="background2" w:themeShade="80"/>
          <w:sz w:val="26"/>
          <w:szCs w:val="26"/>
        </w:rPr>
        <w:t>Blvd</w:t>
      </w:r>
      <w:proofErr w:type="spellEnd"/>
      <w:r w:rsidRPr="00FE18E5">
        <w:rPr>
          <w:rFonts w:ascii="Calibri" w:hAnsi="Calibri" w:cs="Calibri"/>
          <w:i/>
          <w:iCs/>
          <w:color w:val="767171" w:themeColor="background2" w:themeShade="80"/>
          <w:sz w:val="26"/>
          <w:szCs w:val="26"/>
        </w:rPr>
        <w:t>. Torres Landa y Bocanegra”</w:t>
      </w:r>
      <w:r w:rsidRPr="00FE18E5">
        <w:rPr>
          <w:rFonts w:ascii="Calibri" w:hAnsi="Calibri" w:cs="Calibri"/>
          <w:color w:val="767171" w:themeColor="background2" w:themeShade="80"/>
          <w:sz w:val="26"/>
          <w:szCs w:val="26"/>
        </w:rPr>
        <w:t xml:space="preserve">; de la Colonia </w:t>
      </w:r>
      <w:r w:rsidRPr="00FE18E5">
        <w:rPr>
          <w:rFonts w:ascii="Calibri" w:hAnsi="Calibri" w:cs="Calibri"/>
          <w:i/>
          <w:color w:val="767171" w:themeColor="background2" w:themeShade="80"/>
          <w:sz w:val="26"/>
          <w:szCs w:val="26"/>
        </w:rPr>
        <w:t xml:space="preserve">“Azteca” </w:t>
      </w:r>
      <w:r w:rsidRPr="00FE18E5">
        <w:rPr>
          <w:rFonts w:ascii="Calibri" w:hAnsi="Calibri" w:cs="Calibri"/>
          <w:color w:val="767171" w:themeColor="background2" w:themeShade="80"/>
          <w:sz w:val="26"/>
          <w:szCs w:val="26"/>
        </w:rPr>
        <w:t>de esta ciudad</w:t>
      </w:r>
      <w:r w:rsidRPr="00FE18E5">
        <w:rPr>
          <w:rFonts w:ascii="Calibri" w:hAnsi="Calibri" w:cs="Calibri"/>
          <w:i/>
          <w:color w:val="767171" w:themeColor="background2" w:themeShade="80"/>
          <w:sz w:val="26"/>
          <w:szCs w:val="26"/>
        </w:rPr>
        <w:t xml:space="preserve">; </w:t>
      </w:r>
      <w:r w:rsidRPr="00FE18E5">
        <w:rPr>
          <w:rFonts w:ascii="Calibri" w:hAnsi="Calibri" w:cs="Calibri"/>
          <w:color w:val="767171" w:themeColor="background2" w:themeShade="80"/>
          <w:sz w:val="26"/>
          <w:szCs w:val="26"/>
        </w:rPr>
        <w:t xml:space="preserve">con circulación de </w:t>
      </w:r>
      <w:r w:rsidRPr="00FE18E5">
        <w:rPr>
          <w:rFonts w:ascii="Calibri" w:hAnsi="Calibri" w:cs="Calibri"/>
          <w:i/>
          <w:color w:val="767171" w:themeColor="background2" w:themeShade="80"/>
          <w:sz w:val="26"/>
          <w:szCs w:val="26"/>
        </w:rPr>
        <w:t>“poniente a oriente”</w:t>
      </w:r>
      <w:r w:rsidRPr="00FE18E5">
        <w:rPr>
          <w:rFonts w:ascii="Calibri" w:hAnsi="Calibri" w:cs="Calibri"/>
          <w:color w:val="767171" w:themeColor="background2" w:themeShade="80"/>
          <w:sz w:val="26"/>
          <w:szCs w:val="26"/>
        </w:rPr>
        <w:t xml:space="preserve">, con motivo de: </w:t>
      </w:r>
      <w:r w:rsidRPr="00FE18E5">
        <w:rPr>
          <w:rFonts w:ascii="Calibri" w:hAnsi="Calibri" w:cs="Calibri"/>
          <w:i/>
          <w:iCs/>
          <w:color w:val="767171" w:themeColor="background2" w:themeShade="80"/>
          <w:sz w:val="26"/>
          <w:szCs w:val="26"/>
        </w:rPr>
        <w:t xml:space="preserve">“Se prohíbe a los conductores de vehículos circular sobre banqueta;” </w:t>
      </w:r>
      <w:r w:rsidRPr="00FE18E5">
        <w:rPr>
          <w:rFonts w:ascii="Calibri" w:hAnsi="Calibri" w:cs="Calibri"/>
          <w:iCs/>
          <w:color w:val="767171" w:themeColor="background2" w:themeShade="80"/>
          <w:sz w:val="26"/>
          <w:szCs w:val="26"/>
        </w:rPr>
        <w:t>en los apartados de referencia y en el espacio destinado para indicar como fue detectada la infracción, no anotó dato alguno</w:t>
      </w:r>
      <w:r w:rsidRPr="00FE18E5">
        <w:rPr>
          <w:rFonts w:ascii="Calibri" w:hAnsi="Calibri" w:cs="Calibri"/>
          <w:i/>
          <w:iCs/>
          <w:color w:val="767171" w:themeColor="background2" w:themeShade="80"/>
          <w:sz w:val="26"/>
          <w:szCs w:val="26"/>
        </w:rPr>
        <w:t>;</w:t>
      </w:r>
      <w:r w:rsidRPr="00FE18E5">
        <w:rPr>
          <w:rFonts w:ascii="Calibri" w:hAnsi="Calibri" w:cs="Calibri"/>
          <w:iCs/>
          <w:color w:val="767171" w:themeColor="background2" w:themeShade="80"/>
          <w:sz w:val="26"/>
          <w:szCs w:val="26"/>
        </w:rPr>
        <w:t xml:space="preserve">  en tanto que en el de ubicación del señalamiento vial que indica la prohibición, escribió que no se requiere señalamiento restrictivo; </w:t>
      </w:r>
      <w:r w:rsidRPr="00FE18E5">
        <w:rPr>
          <w:rFonts w:ascii="Calibri" w:hAnsi="Calibri" w:cs="Calibri"/>
          <w:color w:val="767171" w:themeColor="background2" w:themeShade="80"/>
          <w:sz w:val="26"/>
          <w:szCs w:val="26"/>
        </w:rPr>
        <w:t xml:space="preserve">recogiendo en garantía del pago de la infracción, la placa de circulación del vehículo; según consta en el cuerpo del acta materia de la </w:t>
      </w:r>
      <w:r w:rsidRPr="00FE18E5">
        <w:rPr>
          <w:rFonts w:ascii="Calibri" w:hAnsi="Calibri" w:cs="Calibri"/>
          <w:i/>
          <w:color w:val="767171" w:themeColor="background2" w:themeShade="80"/>
          <w:sz w:val="26"/>
          <w:szCs w:val="26"/>
        </w:rPr>
        <w:t>“</w:t>
      </w:r>
      <w:proofErr w:type="spellStart"/>
      <w:r w:rsidRPr="00FE18E5">
        <w:rPr>
          <w:rFonts w:ascii="Calibri" w:hAnsi="Calibri" w:cs="Calibri"/>
          <w:i/>
          <w:color w:val="767171" w:themeColor="background2" w:themeShade="80"/>
          <w:sz w:val="26"/>
          <w:szCs w:val="26"/>
        </w:rPr>
        <w:t>litis</w:t>
      </w:r>
      <w:proofErr w:type="spellEnd"/>
      <w:r w:rsidRPr="00FE18E5">
        <w:rPr>
          <w:rFonts w:ascii="Calibri" w:hAnsi="Calibri" w:cs="Calibri"/>
          <w:i/>
          <w:color w:val="767171" w:themeColor="background2" w:themeShade="80"/>
          <w:sz w:val="26"/>
          <w:szCs w:val="26"/>
        </w:rPr>
        <w:t>.”</w:t>
      </w:r>
      <w:r w:rsidRPr="00FE18E5">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 . . . . . . . . . . . .  . . . . . . . . . . . . . . . . . . . . . . . . . . . . . .  . . . . . . . . . . . . . . . . . . </w:t>
      </w:r>
    </w:p>
    <w:p w:rsidR="007B4119" w:rsidRPr="00FE18E5" w:rsidRDefault="007B4119" w:rsidP="007B4119">
      <w:pPr>
        <w:pStyle w:val="Textoindependiente"/>
        <w:tabs>
          <w:tab w:val="left" w:pos="3594"/>
        </w:tabs>
        <w:rPr>
          <w:rFonts w:ascii="Calibri" w:hAnsi="Calibri" w:cs="Calibri"/>
          <w:color w:val="767171" w:themeColor="background2" w:themeShade="80"/>
          <w:sz w:val="26"/>
          <w:szCs w:val="26"/>
          <w:lang w:val="es-ES"/>
        </w:rPr>
      </w:pPr>
    </w:p>
    <w:p w:rsidR="007B4119" w:rsidRPr="00FE18E5" w:rsidRDefault="007B4119" w:rsidP="007B4119">
      <w:pPr>
        <w:pStyle w:val="Textoindependiente"/>
        <w:tabs>
          <w:tab w:val="left" w:pos="3594"/>
        </w:tabs>
        <w:rPr>
          <w:rFonts w:ascii="Calibri" w:hAnsi="Calibri" w:cs="Calibri"/>
          <w:iCs/>
          <w:color w:val="767171" w:themeColor="background2" w:themeShade="80"/>
          <w:sz w:val="26"/>
          <w:szCs w:val="26"/>
        </w:rPr>
      </w:pPr>
      <w:r w:rsidRPr="00FE18E5">
        <w:rPr>
          <w:rFonts w:ascii="Calibri" w:hAnsi="Calibri" w:cs="Calibri"/>
          <w:color w:val="767171" w:themeColor="background2" w:themeShade="80"/>
          <w:sz w:val="26"/>
          <w:szCs w:val="26"/>
        </w:rPr>
        <w:t xml:space="preserve">            Acta de Infracción que el impetrante del proceso considera ilegal, pues señaló que </w:t>
      </w:r>
      <w:r w:rsidRPr="00FE18E5">
        <w:rPr>
          <w:rFonts w:ascii="Calibri" w:hAnsi="Calibri" w:cs="Calibri"/>
          <w:iCs/>
          <w:color w:val="767171" w:themeColor="background2" w:themeShade="80"/>
          <w:sz w:val="26"/>
          <w:szCs w:val="26"/>
        </w:rPr>
        <w:t xml:space="preserve">carece de la debida fundamentación y motivación, </w:t>
      </w:r>
      <w:r w:rsidRPr="00990B91">
        <w:rPr>
          <w:rFonts w:ascii="Calibri" w:hAnsi="Calibri" w:cs="Calibri"/>
          <w:b/>
          <w:iCs/>
          <w:color w:val="767171" w:themeColor="background2" w:themeShade="80"/>
          <w:sz w:val="26"/>
          <w:szCs w:val="26"/>
        </w:rPr>
        <w:t>negando lisa y llanamente</w:t>
      </w:r>
      <w:r w:rsidRPr="00FE18E5">
        <w:rPr>
          <w:rFonts w:ascii="Calibri" w:hAnsi="Calibri" w:cs="Calibri"/>
          <w:iCs/>
          <w:color w:val="767171" w:themeColor="background2" w:themeShade="80"/>
          <w:sz w:val="26"/>
          <w:szCs w:val="26"/>
        </w:rPr>
        <w:t xml:space="preserve"> haber incurrido en los hechos señalados en la bol</w:t>
      </w:r>
      <w:r>
        <w:rPr>
          <w:rFonts w:ascii="Calibri" w:hAnsi="Calibri" w:cs="Calibri"/>
          <w:iCs/>
          <w:color w:val="767171" w:themeColor="background2" w:themeShade="80"/>
          <w:sz w:val="26"/>
          <w:szCs w:val="26"/>
        </w:rPr>
        <w:t xml:space="preserve">eta.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 </w:t>
      </w:r>
      <w:r w:rsidRPr="00FE18E5">
        <w:rPr>
          <w:rFonts w:ascii="Calibri" w:hAnsi="Calibri" w:cs="Calibri"/>
          <w:iCs/>
          <w:color w:val="767171" w:themeColor="background2" w:themeShade="80"/>
          <w:sz w:val="26"/>
          <w:szCs w:val="26"/>
        </w:rPr>
        <w:t xml:space="preserve"> </w:t>
      </w:r>
    </w:p>
    <w:p w:rsidR="007B4119" w:rsidRPr="00FE18E5" w:rsidRDefault="007B4119" w:rsidP="007B4119">
      <w:pPr>
        <w:pStyle w:val="Textoindependiente"/>
        <w:tabs>
          <w:tab w:val="left" w:pos="3594"/>
        </w:tabs>
        <w:rPr>
          <w:rFonts w:ascii="Calibri" w:hAnsi="Calibri" w:cs="Calibri"/>
          <w:iCs/>
          <w:color w:val="767171" w:themeColor="background2" w:themeShade="80"/>
          <w:sz w:val="26"/>
          <w:szCs w:val="26"/>
        </w:rPr>
      </w:pPr>
    </w:p>
    <w:p w:rsidR="007B4119" w:rsidRPr="00FE18E5" w:rsidRDefault="007B4119" w:rsidP="007B4119">
      <w:pPr>
        <w:pStyle w:val="Textoindependiente"/>
        <w:tabs>
          <w:tab w:val="left" w:pos="3594"/>
        </w:tabs>
        <w:rPr>
          <w:rFonts w:ascii="Calibri" w:hAnsi="Calibri" w:cs="Calibri"/>
          <w:iCs/>
          <w:color w:val="767171" w:themeColor="background2" w:themeShade="80"/>
          <w:sz w:val="26"/>
          <w:szCs w:val="26"/>
        </w:rPr>
      </w:pPr>
      <w:r w:rsidRPr="00FE18E5">
        <w:rPr>
          <w:rFonts w:ascii="Calibri" w:hAnsi="Calibri" w:cs="Calibri"/>
          <w:iCs/>
          <w:color w:val="767171" w:themeColor="background2" w:themeShade="80"/>
          <w:sz w:val="26"/>
          <w:szCs w:val="26"/>
        </w:rPr>
        <w:t xml:space="preserve">           A lo expresado por el impetrante; el Agente de Tránsito demandado adujo que el acta se encontraba ajustada a derecho, pues de su lectura se percibía que estaba debidamente fundada y motivada; y, que los conceptos de impugnación debían ser declarados infundados, inoperantes e insuficientes. . . . . . . . . . . . </w:t>
      </w:r>
      <w:proofErr w:type="gramStart"/>
      <w:r w:rsidRPr="00FE18E5">
        <w:rPr>
          <w:rFonts w:ascii="Calibri" w:hAnsi="Calibri" w:cs="Calibri"/>
          <w:iCs/>
          <w:color w:val="767171" w:themeColor="background2" w:themeShade="80"/>
          <w:sz w:val="26"/>
          <w:szCs w:val="26"/>
        </w:rPr>
        <w:t>. . . .</w:t>
      </w:r>
      <w:proofErr w:type="gramEnd"/>
      <w:r w:rsidRPr="00FE18E5">
        <w:rPr>
          <w:rFonts w:ascii="Calibri" w:hAnsi="Calibri" w:cs="Calibri"/>
          <w:iCs/>
          <w:color w:val="767171" w:themeColor="background2" w:themeShade="80"/>
          <w:sz w:val="26"/>
          <w:szCs w:val="26"/>
        </w:rPr>
        <w:t xml:space="preserve"> .</w:t>
      </w:r>
    </w:p>
    <w:p w:rsidR="007B4119" w:rsidRPr="00FE18E5" w:rsidRDefault="007B4119" w:rsidP="007B4119">
      <w:pPr>
        <w:pStyle w:val="Textoindependiente"/>
        <w:tabs>
          <w:tab w:val="left" w:pos="3594"/>
        </w:tabs>
        <w:rPr>
          <w:rFonts w:ascii="Calibri" w:hAnsi="Calibri" w:cs="Calibri"/>
          <w:iCs/>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Así las cosas, la “</w:t>
      </w:r>
      <w:proofErr w:type="spellStart"/>
      <w:r w:rsidRPr="00FE18E5">
        <w:rPr>
          <w:rFonts w:ascii="Calibri" w:hAnsi="Calibri" w:cs="Calibri"/>
          <w:color w:val="767171" w:themeColor="background2" w:themeShade="80"/>
          <w:sz w:val="26"/>
          <w:szCs w:val="26"/>
        </w:rPr>
        <w:t>litis</w:t>
      </w:r>
      <w:proofErr w:type="spellEnd"/>
      <w:r w:rsidRPr="00FE18E5">
        <w:rPr>
          <w:rFonts w:ascii="Calibri" w:hAnsi="Calibri" w:cs="Calibri"/>
          <w:color w:val="767171" w:themeColor="background2" w:themeShade="80"/>
          <w:sz w:val="26"/>
          <w:szCs w:val="26"/>
        </w:rPr>
        <w:t xml:space="preserve">” planteada se hace consistir en determinar la legalidad o ilegalidad del acta de infracción con número T-5653362 (T guion cinco-seis-cinco-tres-tres-seis-dos), de fecha 14 catorce de junio del año 2017 dos mil diecisiete, así como también determinar sobre la devolución </w:t>
      </w:r>
      <w:r w:rsidRPr="00FE18E5">
        <w:rPr>
          <w:rFonts w:ascii="Calibri" w:hAnsi="Calibri"/>
          <w:bCs/>
          <w:color w:val="767171" w:themeColor="background2" w:themeShade="80"/>
          <w:sz w:val="26"/>
          <w:szCs w:val="26"/>
        </w:rPr>
        <w:t>de la tablilla de circulación retenida en garantía</w:t>
      </w:r>
      <w:r w:rsidRPr="00FE18E5">
        <w:rPr>
          <w:rFonts w:ascii="Calibri" w:hAnsi="Calibri" w:cs="Calibri"/>
          <w:color w:val="767171" w:themeColor="background2" w:themeShade="80"/>
          <w:sz w:val="26"/>
          <w:szCs w:val="26"/>
        </w:rPr>
        <w:t xml:space="preserve">. . . . . . . . . . . . . . . . . . . . . . . . . . . . . . . . . . . . </w:t>
      </w:r>
      <w:proofErr w:type="gramStart"/>
      <w:r w:rsidRPr="00FE18E5">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w:t>
      </w:r>
    </w:p>
    <w:p w:rsidR="007B4119" w:rsidRPr="00FE18E5" w:rsidRDefault="007B4119" w:rsidP="007B4119">
      <w:pPr>
        <w:ind w:firstLine="708"/>
        <w:jc w:val="both"/>
        <w:rPr>
          <w:rFonts w:ascii="Calibri" w:hAnsi="Calibri" w:cs="Calibri"/>
          <w:color w:val="767171" w:themeColor="background2" w:themeShade="80"/>
          <w:sz w:val="26"/>
          <w:szCs w:val="26"/>
        </w:rPr>
      </w:pPr>
    </w:p>
    <w:p w:rsidR="007B4119" w:rsidRPr="00FE18E5" w:rsidRDefault="007B4119" w:rsidP="007B4119">
      <w:pPr>
        <w:pStyle w:val="Ttulo1"/>
        <w:ind w:firstLine="708"/>
        <w:jc w:val="both"/>
        <w:rPr>
          <w:rFonts w:ascii="Calibri" w:hAnsi="Calibri" w:cs="Calibri"/>
          <w:b w:val="0"/>
          <w:i w:val="0"/>
          <w:color w:val="767171" w:themeColor="background2" w:themeShade="80"/>
          <w:sz w:val="26"/>
          <w:szCs w:val="26"/>
        </w:rPr>
      </w:pPr>
      <w:r w:rsidRPr="00FE18E5">
        <w:rPr>
          <w:rFonts w:ascii="Calibri" w:hAnsi="Calibri" w:cs="Calibri"/>
          <w:color w:val="767171" w:themeColor="background2" w:themeShade="80"/>
          <w:sz w:val="26"/>
          <w:szCs w:val="26"/>
        </w:rPr>
        <w:t>SEXTO.-</w:t>
      </w:r>
      <w:r w:rsidRPr="00FE18E5">
        <w:rPr>
          <w:rFonts w:ascii="Calibri" w:hAnsi="Calibri" w:cs="Calibri"/>
          <w:b w:val="0"/>
          <w:color w:val="767171" w:themeColor="background2" w:themeShade="80"/>
          <w:sz w:val="26"/>
          <w:szCs w:val="26"/>
        </w:rPr>
        <w:t xml:space="preserve"> </w:t>
      </w:r>
      <w:r w:rsidRPr="00FE18E5">
        <w:rPr>
          <w:rFonts w:ascii="Calibri" w:hAnsi="Calibri" w:cs="Calibri"/>
          <w:b w:val="0"/>
          <w:i w:val="0"/>
          <w:color w:val="767171" w:themeColor="background2" w:themeShade="80"/>
          <w:sz w:val="26"/>
          <w:szCs w:val="26"/>
        </w:rPr>
        <w:t>Así las cosas, no existiendo impedimento legal, se procede al estudio de los conceptos de impugnación hechos valer en contra de la infracción anotada en la boleta, a</w:t>
      </w:r>
      <w:r w:rsidRPr="00FE18E5">
        <w:rPr>
          <w:rFonts w:ascii="Calibri" w:hAnsi="Calibri"/>
          <w:b w:val="0"/>
          <w:i w:val="0"/>
          <w:color w:val="767171" w:themeColor="background2" w:themeShade="80"/>
          <w:sz w:val="26"/>
        </w:rPr>
        <w:t xml:space="preserve">plicando los principios de congruencia y exhaustividad que deben regir en toda sentencia; por lo que se procede a analizar el </w:t>
      </w:r>
      <w:r w:rsidRPr="00990B91">
        <w:rPr>
          <w:rFonts w:ascii="Calibri" w:hAnsi="Calibri"/>
          <w:i w:val="0"/>
          <w:color w:val="767171" w:themeColor="background2" w:themeShade="80"/>
          <w:sz w:val="26"/>
        </w:rPr>
        <w:t>Primer</w:t>
      </w:r>
      <w:r w:rsidRPr="00FE18E5">
        <w:rPr>
          <w:rFonts w:ascii="Calibri" w:hAnsi="Calibri"/>
          <w:b w:val="0"/>
          <w:i w:val="0"/>
          <w:color w:val="767171" w:themeColor="background2" w:themeShade="80"/>
          <w:sz w:val="26"/>
        </w:rPr>
        <w:t xml:space="preserve"> concepto de impugnación, en su inciso </w:t>
      </w:r>
      <w:r w:rsidRPr="00990B91">
        <w:rPr>
          <w:rFonts w:ascii="Calibri" w:hAnsi="Calibri"/>
          <w:i w:val="0"/>
          <w:color w:val="767171" w:themeColor="background2" w:themeShade="80"/>
          <w:sz w:val="26"/>
        </w:rPr>
        <w:t>a</w:t>
      </w:r>
      <w:r w:rsidRPr="00FE18E5">
        <w:rPr>
          <w:rFonts w:ascii="Calibri" w:hAnsi="Calibri"/>
          <w:b w:val="0"/>
          <w:i w:val="0"/>
          <w:color w:val="767171" w:themeColor="background2" w:themeShade="80"/>
          <w:sz w:val="26"/>
        </w:rPr>
        <w:t>, sin necesidad de transcribirlo en su totalidad, así como tampoco el restante; sirviendo para ello la siguiente jurisprudencia sostenida por el Tribunal Colegiado de Circuito que se menciona a continuación: .</w:t>
      </w:r>
      <w:r>
        <w:rPr>
          <w:rFonts w:ascii="Calibri" w:hAnsi="Calibri"/>
          <w:b w:val="0"/>
          <w:i w:val="0"/>
          <w:color w:val="767171" w:themeColor="background2" w:themeShade="80"/>
          <w:sz w:val="26"/>
        </w:rPr>
        <w:t xml:space="preserve"> . . . . . . . . . . . . . . . . . . . . . . . . . . . . . . . . . . . . . . . . . . . . . . . . . . . . . . . .</w:t>
      </w:r>
      <w:r w:rsidRPr="00FE18E5">
        <w:rPr>
          <w:rFonts w:ascii="Calibri" w:hAnsi="Calibri" w:cs="Calibri"/>
          <w:b w:val="0"/>
          <w:i w:val="0"/>
          <w:color w:val="767171" w:themeColor="background2" w:themeShade="80"/>
          <w:sz w:val="26"/>
          <w:szCs w:val="26"/>
        </w:rPr>
        <w:t xml:space="preserve">  </w:t>
      </w:r>
    </w:p>
    <w:p w:rsidR="007B4119" w:rsidRPr="00FE18E5" w:rsidRDefault="007B4119" w:rsidP="007B4119">
      <w:pPr>
        <w:jc w:val="both"/>
        <w:rPr>
          <w:color w:val="767171" w:themeColor="background2" w:themeShade="80"/>
          <w:lang w:val="es-MX"/>
        </w:rPr>
      </w:pPr>
    </w:p>
    <w:p w:rsidR="007B4119" w:rsidRDefault="007B4119" w:rsidP="007B4119">
      <w:pPr>
        <w:ind w:firstLine="708"/>
        <w:jc w:val="both"/>
        <w:rPr>
          <w:rFonts w:ascii="Calibri" w:hAnsi="Calibri"/>
          <w:i/>
          <w:iCs/>
          <w:color w:val="767171" w:themeColor="background2" w:themeShade="80"/>
          <w:sz w:val="26"/>
        </w:rPr>
      </w:pPr>
      <w:r w:rsidRPr="00FE18E5">
        <w:rPr>
          <w:rFonts w:ascii="Calibri" w:hAnsi="Calibri"/>
          <w:b/>
          <w:bCs/>
          <w:i/>
          <w:iCs/>
          <w:color w:val="767171" w:themeColor="background2" w:themeShade="80"/>
          <w:sz w:val="26"/>
        </w:rPr>
        <w:t xml:space="preserve">“CONCEPTOS DE VIOLACIÓN. EL JUEZ NO ESTÁ OBLIGADO A TRANSCRIBIRLOS. </w:t>
      </w:r>
      <w:r w:rsidRPr="00FE18E5">
        <w:rPr>
          <w:rFonts w:ascii="Calibri" w:hAnsi="Calibri"/>
          <w:i/>
          <w:iCs/>
          <w:color w:val="767171" w:themeColor="background2" w:themeShade="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p>
    <w:p w:rsidR="007B4119" w:rsidRDefault="007B4119" w:rsidP="007B4119">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0726/2doJAM/2017-JN</w:t>
      </w:r>
    </w:p>
    <w:p w:rsidR="007B4119" w:rsidRDefault="007B4119" w:rsidP="007B4119">
      <w:pPr>
        <w:jc w:val="both"/>
        <w:rPr>
          <w:rFonts w:ascii="Calibri" w:hAnsi="Calibri"/>
          <w:i/>
          <w:iCs/>
          <w:color w:val="767171" w:themeColor="background2" w:themeShade="80"/>
          <w:sz w:val="26"/>
        </w:rPr>
      </w:pPr>
    </w:p>
    <w:p w:rsidR="007B4119" w:rsidRPr="00FE18E5" w:rsidRDefault="007B4119" w:rsidP="007B4119">
      <w:pPr>
        <w:jc w:val="both"/>
        <w:rPr>
          <w:rFonts w:ascii="Calibri" w:hAnsi="Calibri"/>
          <w:i/>
          <w:iCs/>
          <w:color w:val="767171" w:themeColor="background2" w:themeShade="80"/>
          <w:sz w:val="26"/>
        </w:rPr>
      </w:pPr>
      <w:r w:rsidRPr="00FE18E5">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FE18E5">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E18E5">
        <w:rPr>
          <w:rFonts w:ascii="Calibri" w:hAnsi="Calibri" w:cs="Calibri"/>
          <w:i/>
          <w:iCs/>
          <w:color w:val="767171" w:themeColor="background2" w:themeShade="80"/>
          <w:sz w:val="22"/>
        </w:rPr>
        <w:t>Abril</w:t>
      </w:r>
      <w:proofErr w:type="gramEnd"/>
      <w:r w:rsidRPr="00FE18E5">
        <w:rPr>
          <w:rFonts w:ascii="Calibri" w:hAnsi="Calibri" w:cs="Calibri"/>
          <w:i/>
          <w:iCs/>
          <w:color w:val="767171" w:themeColor="background2" w:themeShade="80"/>
          <w:sz w:val="22"/>
        </w:rPr>
        <w:t xml:space="preserve"> de 1998, Tesis: VI.2o. J/129. Página: </w:t>
      </w:r>
      <w:proofErr w:type="gramStart"/>
      <w:r w:rsidRPr="00FE18E5">
        <w:rPr>
          <w:rFonts w:ascii="Calibri" w:hAnsi="Calibri" w:cs="Calibri"/>
          <w:i/>
          <w:iCs/>
          <w:color w:val="767171" w:themeColor="background2" w:themeShade="80"/>
          <w:sz w:val="22"/>
        </w:rPr>
        <w:t xml:space="preserve">599”. </w:t>
      </w:r>
      <w:r w:rsidRPr="00FE18E5">
        <w:rPr>
          <w:rFonts w:ascii="Calibri" w:hAnsi="Calibri" w:cs="Calibri"/>
          <w:i/>
          <w:iCs/>
          <w:color w:val="767171" w:themeColor="background2" w:themeShade="80"/>
          <w:sz w:val="26"/>
        </w:rPr>
        <w:t>. .</w:t>
      </w:r>
      <w:proofErr w:type="gramEnd"/>
      <w:r w:rsidRPr="00FE18E5">
        <w:rPr>
          <w:rFonts w:ascii="Calibri" w:hAnsi="Calibri" w:cs="Calibri"/>
          <w:i/>
          <w:iCs/>
          <w:color w:val="767171" w:themeColor="background2" w:themeShade="80"/>
          <w:sz w:val="26"/>
        </w:rPr>
        <w:t xml:space="preserve"> . . . . . . . . .</w:t>
      </w:r>
      <w:r>
        <w:rPr>
          <w:rFonts w:ascii="Calibri" w:hAnsi="Calibri" w:cs="Calibri"/>
          <w:i/>
          <w:iCs/>
          <w:color w:val="767171" w:themeColor="background2" w:themeShade="80"/>
          <w:sz w:val="26"/>
        </w:rPr>
        <w:t xml:space="preserve"> . . . . . . . . . . . . . . . . . . . . . . . . . . . . . . . . . . . . . . . . . . . . . . . . . . . . . .</w:t>
      </w:r>
    </w:p>
    <w:p w:rsidR="007B4119" w:rsidRPr="00FE18E5" w:rsidRDefault="007B4119" w:rsidP="007B4119">
      <w:pPr>
        <w:jc w:val="both"/>
        <w:rPr>
          <w:rFonts w:ascii="Calibri" w:hAnsi="Calibri" w:cs="Calibri"/>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Así las cosas, en el señalado concepto de impugnación, el actor expuso</w:t>
      </w:r>
      <w:proofErr w:type="gramStart"/>
      <w:r w:rsidRPr="00FE18E5">
        <w:rPr>
          <w:rFonts w:ascii="Calibri" w:hAnsi="Calibri" w:cs="Calibri"/>
          <w:color w:val="767171" w:themeColor="background2" w:themeShade="80"/>
          <w:sz w:val="26"/>
          <w:szCs w:val="26"/>
        </w:rPr>
        <w:t>: .</w:t>
      </w:r>
      <w:proofErr w:type="gramEnd"/>
      <w:r w:rsidRPr="00FE18E5">
        <w:rPr>
          <w:rFonts w:ascii="Calibri" w:hAnsi="Calibri" w:cs="Calibri"/>
          <w:color w:val="767171" w:themeColor="background2" w:themeShade="80"/>
          <w:sz w:val="26"/>
          <w:szCs w:val="26"/>
        </w:rPr>
        <w:t xml:space="preserve"> . </w:t>
      </w:r>
    </w:p>
    <w:p w:rsidR="007B4119" w:rsidRPr="00FE18E5" w:rsidRDefault="007B4119" w:rsidP="007B4119">
      <w:pPr>
        <w:pStyle w:val="Textoindependiente"/>
        <w:rPr>
          <w:rFonts w:ascii="Calibri" w:hAnsi="Calibri" w:cs="Calibri"/>
          <w:color w:val="767171" w:themeColor="background2" w:themeShade="80"/>
          <w:sz w:val="26"/>
          <w:szCs w:val="26"/>
          <w:lang w:val="es-ES"/>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b/>
          <w:i/>
          <w:color w:val="767171" w:themeColor="background2" w:themeShade="80"/>
          <w:sz w:val="26"/>
          <w:szCs w:val="26"/>
        </w:rPr>
        <w:t>“</w:t>
      </w:r>
      <w:proofErr w:type="gramStart"/>
      <w:r w:rsidRPr="00FE18E5">
        <w:rPr>
          <w:rFonts w:ascii="Calibri" w:hAnsi="Calibri" w:cs="Calibri"/>
          <w:b/>
          <w:i/>
          <w:color w:val="767171" w:themeColor="background2" w:themeShade="80"/>
          <w:sz w:val="26"/>
          <w:szCs w:val="26"/>
        </w:rPr>
        <w:t>PRIMERO.-</w:t>
      </w:r>
      <w:proofErr w:type="gramEnd"/>
      <w:r w:rsidRPr="00FE18E5">
        <w:rPr>
          <w:rFonts w:ascii="Calibri" w:hAnsi="Calibri" w:cs="Calibri"/>
          <w:b/>
          <w:i/>
          <w:color w:val="767171" w:themeColor="background2" w:themeShade="80"/>
          <w:sz w:val="26"/>
          <w:szCs w:val="26"/>
        </w:rPr>
        <w:t xml:space="preserve"> </w:t>
      </w:r>
      <w:r w:rsidRPr="00FE18E5">
        <w:rPr>
          <w:rFonts w:ascii="Calibri" w:hAnsi="Calibri" w:cs="Calibri"/>
          <w:i/>
          <w:color w:val="767171" w:themeColor="background2" w:themeShade="80"/>
          <w:sz w:val="26"/>
          <w:szCs w:val="26"/>
        </w:rPr>
        <w:t xml:space="preserve">El acto impugnado… vulnera mis derechos…. en virtud de que se emitió sin cumplir con….  la debida fundamentación y motivación…” </w:t>
      </w:r>
      <w:r w:rsidRPr="00FE18E5">
        <w:rPr>
          <w:rFonts w:ascii="Calibri" w:hAnsi="Calibri" w:cs="Calibri"/>
          <w:color w:val="767171" w:themeColor="background2" w:themeShade="80"/>
          <w:sz w:val="26"/>
          <w:szCs w:val="26"/>
        </w:rPr>
        <w:t>Agregando en el inciso a, que no se encuentra debidamente motivada, pues omitió señalar las circunstancias de la comisión de dicha infracción, señalando textualmente: . . . . . .</w:t>
      </w:r>
      <w:r>
        <w:rPr>
          <w:rFonts w:ascii="Calibri" w:hAnsi="Calibri" w:cs="Calibri"/>
          <w:color w:val="767171" w:themeColor="background2" w:themeShade="80"/>
          <w:sz w:val="26"/>
          <w:szCs w:val="26"/>
        </w:rPr>
        <w:t xml:space="preserve"> </w:t>
      </w:r>
      <w:r w:rsidRPr="00156573">
        <w:rPr>
          <w:rFonts w:ascii="Calibri" w:hAnsi="Calibri" w:cs="Calibri"/>
          <w:b/>
          <w:color w:val="767171" w:themeColor="background2" w:themeShade="80"/>
          <w:sz w:val="26"/>
          <w:szCs w:val="26"/>
        </w:rPr>
        <w:t xml:space="preserve">. . </w:t>
      </w:r>
      <w:r w:rsidRPr="00156573">
        <w:rPr>
          <w:rFonts w:ascii="Calibri" w:hAnsi="Calibri" w:cs="Calibri"/>
          <w:b/>
          <w:i/>
          <w:color w:val="767171" w:themeColor="background2" w:themeShade="80"/>
          <w:sz w:val="26"/>
          <w:szCs w:val="26"/>
        </w:rPr>
        <w:t xml:space="preserve">. . . . . . . . . . . . . . . . . . . . . . . . . . . . . . . . . . . . . . . . . . . </w:t>
      </w:r>
      <w:proofErr w:type="gramStart"/>
      <w:r w:rsidRPr="00156573">
        <w:rPr>
          <w:rFonts w:ascii="Calibri" w:hAnsi="Calibri" w:cs="Calibri"/>
          <w:b/>
          <w:i/>
          <w:color w:val="767171" w:themeColor="background2" w:themeShade="80"/>
          <w:sz w:val="26"/>
          <w:szCs w:val="26"/>
        </w:rPr>
        <w:t>. . . .</w:t>
      </w:r>
      <w:proofErr w:type="gramEnd"/>
      <w:r w:rsidRPr="00156573">
        <w:rPr>
          <w:rFonts w:ascii="Calibri" w:hAnsi="Calibri" w:cs="Calibri"/>
          <w:b/>
          <w:i/>
          <w:color w:val="767171" w:themeColor="background2" w:themeShade="80"/>
          <w:sz w:val="26"/>
          <w:szCs w:val="26"/>
        </w:rPr>
        <w:t xml:space="preserve"> </w:t>
      </w:r>
      <w:r w:rsidRPr="00FE18E5">
        <w:rPr>
          <w:rFonts w:ascii="Calibri" w:hAnsi="Calibri" w:cs="Calibri"/>
          <w:color w:val="767171" w:themeColor="background2" w:themeShade="80"/>
          <w:sz w:val="26"/>
          <w:szCs w:val="26"/>
        </w:rPr>
        <w:t xml:space="preserve"> </w:t>
      </w:r>
    </w:p>
    <w:p w:rsidR="007B4119" w:rsidRPr="00FE18E5" w:rsidRDefault="007B4119" w:rsidP="007B4119">
      <w:pPr>
        <w:pStyle w:val="Textoindependiente"/>
        <w:ind w:firstLine="708"/>
        <w:rPr>
          <w:rFonts w:ascii="Calibri" w:hAnsi="Calibri" w:cs="Calibri"/>
          <w:color w:val="767171" w:themeColor="background2" w:themeShade="80"/>
          <w:sz w:val="26"/>
          <w:szCs w:val="26"/>
        </w:rPr>
      </w:pPr>
    </w:p>
    <w:p w:rsidR="007B4119" w:rsidRPr="00FE18E5" w:rsidRDefault="007B4119" w:rsidP="007B4119">
      <w:pPr>
        <w:pStyle w:val="Textoindependiente"/>
        <w:ind w:firstLine="708"/>
        <w:rPr>
          <w:rFonts w:ascii="Calibri" w:hAnsi="Calibri" w:cs="Calibri"/>
          <w:i/>
          <w:color w:val="767171" w:themeColor="background2" w:themeShade="80"/>
          <w:sz w:val="26"/>
          <w:szCs w:val="26"/>
        </w:rPr>
      </w:pPr>
      <w:r w:rsidRPr="00FE18E5">
        <w:rPr>
          <w:rFonts w:ascii="Calibri" w:hAnsi="Calibri" w:cs="Calibri"/>
          <w:i/>
          <w:color w:val="767171" w:themeColor="background2" w:themeShade="80"/>
          <w:sz w:val="26"/>
          <w:szCs w:val="26"/>
        </w:rPr>
        <w:t xml:space="preserve">“a. Con relación a los </w:t>
      </w:r>
      <w:r w:rsidRPr="00FE18E5">
        <w:rPr>
          <w:rFonts w:ascii="Calibri" w:hAnsi="Calibri" w:cs="Calibri"/>
          <w:b/>
          <w:i/>
          <w:color w:val="767171" w:themeColor="background2" w:themeShade="80"/>
          <w:sz w:val="26"/>
          <w:szCs w:val="26"/>
        </w:rPr>
        <w:t xml:space="preserve">MOTIVOS DE LA INFRACCIÓN, </w:t>
      </w:r>
      <w:r>
        <w:rPr>
          <w:rFonts w:ascii="Calibri" w:hAnsi="Calibri" w:cs="Calibri"/>
          <w:i/>
          <w:color w:val="767171" w:themeColor="background2" w:themeShade="80"/>
          <w:sz w:val="26"/>
          <w:szCs w:val="26"/>
        </w:rPr>
        <w:t>el ahora demandado establece</w:t>
      </w:r>
      <w:proofErr w:type="gramStart"/>
      <w:r>
        <w:rPr>
          <w:rFonts w:ascii="Calibri" w:hAnsi="Calibri" w:cs="Calibri"/>
          <w:i/>
          <w:color w:val="767171" w:themeColor="background2" w:themeShade="80"/>
          <w:sz w:val="26"/>
          <w:szCs w:val="26"/>
        </w:rPr>
        <w:t>…</w:t>
      </w:r>
      <w:r w:rsidRPr="00990B91">
        <w:rPr>
          <w:rFonts w:ascii="Calibri" w:hAnsi="Calibri" w:cs="Calibri"/>
          <w:b/>
          <w:i/>
          <w:color w:val="767171" w:themeColor="background2" w:themeShade="80"/>
          <w:sz w:val="26"/>
          <w:szCs w:val="26"/>
        </w:rPr>
        <w:t>‘</w:t>
      </w:r>
      <w:proofErr w:type="gramEnd"/>
      <w:r w:rsidRPr="00990B91">
        <w:rPr>
          <w:rFonts w:ascii="Calibri" w:hAnsi="Calibri" w:cs="Calibri"/>
          <w:b/>
          <w:i/>
          <w:color w:val="767171" w:themeColor="background2" w:themeShade="80"/>
          <w:sz w:val="26"/>
          <w:szCs w:val="26"/>
        </w:rPr>
        <w:t>Se prohíbe a los conductores de vehículos circular sobre banqueta’</w:t>
      </w:r>
      <w:r>
        <w:rPr>
          <w:rFonts w:ascii="Calibri" w:hAnsi="Calibri" w:cs="Calibri"/>
          <w:i/>
          <w:color w:val="767171" w:themeColor="background2" w:themeShade="80"/>
          <w:sz w:val="26"/>
          <w:szCs w:val="26"/>
        </w:rPr>
        <w:t>….aseveración……escueta e insuficiente……</w:t>
      </w:r>
      <w:r w:rsidRPr="00FE18E5">
        <w:rPr>
          <w:rFonts w:ascii="Calibri" w:hAnsi="Calibri" w:cs="Calibri"/>
          <w:i/>
          <w:color w:val="767171" w:themeColor="background2" w:themeShade="80"/>
          <w:sz w:val="26"/>
          <w:szCs w:val="26"/>
        </w:rPr>
        <w:t>Lo anterior</w:t>
      </w:r>
      <w:r>
        <w:rPr>
          <w:rFonts w:ascii="Calibri" w:hAnsi="Calibri" w:cs="Calibri"/>
          <w:i/>
          <w:color w:val="767171" w:themeColor="background2" w:themeShade="80"/>
          <w:sz w:val="26"/>
          <w:szCs w:val="26"/>
        </w:rPr>
        <w:t xml:space="preserve"> hace que el acta…..carezca de la debida……motivación….</w:t>
      </w:r>
      <w:r w:rsidRPr="00FE18E5">
        <w:rPr>
          <w:rFonts w:ascii="Calibri" w:hAnsi="Calibri" w:cs="Calibri"/>
          <w:i/>
          <w:color w:val="767171" w:themeColor="background2" w:themeShade="80"/>
          <w:sz w:val="26"/>
          <w:szCs w:val="26"/>
        </w:rPr>
        <w:t>tampoco menciona la ubicación exacta y el tramo de la banqueta en la que supuestamente circulab</w:t>
      </w:r>
      <w:r>
        <w:rPr>
          <w:rFonts w:ascii="Calibri" w:hAnsi="Calibri" w:cs="Calibri"/>
          <w:i/>
          <w:color w:val="767171" w:themeColor="background2" w:themeShade="80"/>
          <w:sz w:val="26"/>
          <w:szCs w:val="26"/>
        </w:rPr>
        <w:t xml:space="preserve">a….” . . . . . . . . </w:t>
      </w:r>
      <w:r w:rsidRPr="00FE18E5">
        <w:rPr>
          <w:rFonts w:ascii="Calibri" w:hAnsi="Calibri" w:cs="Calibri"/>
          <w:i/>
          <w:color w:val="767171" w:themeColor="background2" w:themeShade="80"/>
          <w:sz w:val="26"/>
          <w:szCs w:val="26"/>
        </w:rPr>
        <w:t xml:space="preserve">  </w:t>
      </w:r>
    </w:p>
    <w:p w:rsidR="007B4119" w:rsidRPr="00FE18E5" w:rsidRDefault="007B4119" w:rsidP="007B4119">
      <w:pPr>
        <w:jc w:val="both"/>
        <w:rPr>
          <w:rFonts w:ascii="Calibri" w:hAnsi="Calibri" w:cs="Calibri"/>
          <w:color w:val="767171" w:themeColor="background2" w:themeShade="80"/>
          <w:sz w:val="26"/>
          <w:szCs w:val="26"/>
        </w:rPr>
      </w:pPr>
    </w:p>
    <w:p w:rsidR="007B4119" w:rsidRDefault="007B4119" w:rsidP="007B4119">
      <w:pPr>
        <w:ind w:firstLine="708"/>
        <w:jc w:val="both"/>
        <w:rPr>
          <w:rFonts w:ascii="Calibri" w:hAnsi="Calibri" w:cs="Calibri"/>
          <w:b/>
          <w:i/>
          <w:color w:val="767171" w:themeColor="background2" w:themeShade="80"/>
          <w:sz w:val="26"/>
          <w:szCs w:val="26"/>
        </w:rPr>
      </w:pPr>
      <w:r w:rsidRPr="00FE18E5">
        <w:rPr>
          <w:rFonts w:ascii="Calibri" w:hAnsi="Calibri" w:cs="Calibri"/>
          <w:color w:val="767171" w:themeColor="background2" w:themeShade="80"/>
          <w:sz w:val="26"/>
          <w:szCs w:val="26"/>
        </w:rPr>
        <w:t xml:space="preserve">A lo aseverado por el impetrante, el agente demandado, expuso -de manera muy general- que el acta se encuentra debidamente fundada y motivada, y que los conceptos de impugnación eran infundados, inoperantes e insuficientes. . . . . . . . . </w:t>
      </w:r>
      <w:r>
        <w:rPr>
          <w:rFonts w:ascii="Calibri" w:hAnsi="Calibri" w:cs="Calibri"/>
          <w:color w:val="767171" w:themeColor="background2" w:themeShade="80"/>
          <w:sz w:val="26"/>
          <w:szCs w:val="26"/>
        </w:rPr>
        <w:t>. . .</w:t>
      </w:r>
      <w:r w:rsidRPr="0015657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w:t>
      </w:r>
      <w:r>
        <w:rPr>
          <w:rFonts w:ascii="Calibri" w:hAnsi="Calibri" w:cs="Calibri"/>
          <w:b/>
          <w:i/>
          <w:color w:val="767171" w:themeColor="background2" w:themeShade="80"/>
          <w:sz w:val="26"/>
          <w:szCs w:val="26"/>
        </w:rPr>
        <w:t xml:space="preserve">. . . . . . . . . . . . . . . . . . . . . . . . . . . . . . . . . . . . . . . . . . . </w:t>
      </w: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  </w:t>
      </w:r>
    </w:p>
    <w:p w:rsidR="007B4119" w:rsidRPr="00FE18E5" w:rsidRDefault="007B4119" w:rsidP="007B4119">
      <w:pPr>
        <w:ind w:firstLine="708"/>
        <w:jc w:val="both"/>
        <w:rPr>
          <w:rFonts w:ascii="Calibri" w:hAnsi="Calibri"/>
          <w:color w:val="767171" w:themeColor="background2" w:themeShade="80"/>
          <w:sz w:val="26"/>
        </w:rPr>
      </w:pPr>
      <w:r w:rsidRPr="00FE18E5">
        <w:rPr>
          <w:rFonts w:ascii="Calibri" w:hAnsi="Calibri"/>
          <w:color w:val="767171" w:themeColor="background2" w:themeShade="80"/>
          <w:sz w:val="26"/>
          <w:szCs w:val="26"/>
        </w:rPr>
        <w:t xml:space="preserve">Para quien resuelve, una vez analizado el concepto de impugnación en estudio, este resulta </w:t>
      </w:r>
      <w:r w:rsidRPr="00FE18E5">
        <w:rPr>
          <w:rFonts w:ascii="Calibri" w:hAnsi="Calibri"/>
          <w:b/>
          <w:iCs/>
          <w:color w:val="767171" w:themeColor="background2" w:themeShade="80"/>
          <w:sz w:val="26"/>
          <w:szCs w:val="26"/>
        </w:rPr>
        <w:t>fundado</w:t>
      </w:r>
      <w:r w:rsidRPr="00FE18E5">
        <w:rPr>
          <w:rFonts w:ascii="Calibri" w:hAnsi="Calibri"/>
          <w:color w:val="767171" w:themeColor="background2" w:themeShade="80"/>
          <w:sz w:val="26"/>
          <w:szCs w:val="26"/>
        </w:rPr>
        <w:t xml:space="preserve">; por lo siguiente: </w:t>
      </w:r>
      <w:r w:rsidRPr="00FE18E5">
        <w:rPr>
          <w:rFonts w:ascii="Calibri" w:hAnsi="Calibri"/>
          <w:color w:val="767171" w:themeColor="background2" w:themeShade="80"/>
          <w:sz w:val="26"/>
        </w:rPr>
        <w:t xml:space="preserve">. . . . . . . . . . . . . . . . . . . . . . . . </w:t>
      </w:r>
      <w:proofErr w:type="gramStart"/>
      <w:r w:rsidRPr="00FE18E5">
        <w:rPr>
          <w:rFonts w:ascii="Calibri" w:hAnsi="Calibri"/>
          <w:color w:val="767171" w:themeColor="background2" w:themeShade="80"/>
          <w:sz w:val="26"/>
        </w:rPr>
        <w:t>. . . .</w:t>
      </w:r>
      <w:proofErr w:type="gramEnd"/>
      <w:r w:rsidRPr="00FE18E5">
        <w:rPr>
          <w:rFonts w:ascii="Calibri" w:hAnsi="Calibri"/>
          <w:color w:val="767171" w:themeColor="background2" w:themeShade="80"/>
          <w:sz w:val="26"/>
        </w:rPr>
        <w:t xml:space="preserve"> . </w:t>
      </w:r>
    </w:p>
    <w:p w:rsidR="007B4119" w:rsidRPr="00FE18E5" w:rsidRDefault="007B4119" w:rsidP="007B4119">
      <w:pPr>
        <w:jc w:val="both"/>
        <w:rPr>
          <w:rFonts w:ascii="Calibri" w:hAnsi="Calibri" w:cs="Calibri"/>
          <w:bCs/>
          <w:color w:val="767171" w:themeColor="background2" w:themeShade="80"/>
          <w:sz w:val="26"/>
          <w:szCs w:val="26"/>
        </w:rPr>
      </w:pPr>
    </w:p>
    <w:p w:rsidR="007B4119" w:rsidRPr="00FE18E5" w:rsidRDefault="007B4119" w:rsidP="007B4119">
      <w:pPr>
        <w:ind w:firstLine="708"/>
        <w:jc w:val="both"/>
        <w:rPr>
          <w:rFonts w:ascii="Calibri" w:hAnsi="Calibri" w:cs="Calibri"/>
          <w:bCs/>
          <w:color w:val="767171" w:themeColor="background2" w:themeShade="80"/>
          <w:sz w:val="26"/>
          <w:szCs w:val="26"/>
        </w:rPr>
      </w:pPr>
      <w:r w:rsidRPr="00FE18E5">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E18E5">
        <w:rPr>
          <w:rFonts w:ascii="Calibri" w:hAnsi="Calibri" w:cs="Calibri"/>
          <w:bCs/>
          <w:color w:val="767171" w:themeColor="background2" w:themeShade="80"/>
          <w:sz w:val="26"/>
          <w:szCs w:val="26"/>
        </w:rPr>
        <w:t>subincisos</w:t>
      </w:r>
      <w:proofErr w:type="spellEnd"/>
      <w:r w:rsidRPr="00FE18E5">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w:t>
      </w:r>
      <w:r w:rsidRPr="00FE18E5">
        <w:rPr>
          <w:rFonts w:ascii="Calibri" w:hAnsi="Calibri" w:cs="Calibri"/>
          <w:bCs/>
          <w:color w:val="767171" w:themeColor="background2" w:themeShade="80"/>
          <w:sz w:val="26"/>
          <w:szCs w:val="26"/>
        </w:rPr>
        <w:lastRenderedPageBreak/>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w:t>
      </w:r>
      <w:r>
        <w:rPr>
          <w:rFonts w:ascii="Calibri" w:hAnsi="Calibri" w:cs="Calibri"/>
          <w:bCs/>
          <w:color w:val="767171" w:themeColor="background2" w:themeShade="80"/>
          <w:sz w:val="26"/>
          <w:szCs w:val="26"/>
        </w:rPr>
        <w:t xml:space="preserve">.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w:t>
      </w:r>
      <w:r w:rsidRPr="00FE18E5">
        <w:rPr>
          <w:rFonts w:ascii="Calibri" w:hAnsi="Calibri" w:cs="Calibri"/>
          <w:bCs/>
          <w:color w:val="767171" w:themeColor="background2" w:themeShade="80"/>
          <w:sz w:val="26"/>
          <w:szCs w:val="26"/>
        </w:rPr>
        <w:t xml:space="preserve"> </w:t>
      </w:r>
    </w:p>
    <w:p w:rsidR="007B4119" w:rsidRPr="00FE18E5" w:rsidRDefault="007B4119" w:rsidP="007B4119">
      <w:pPr>
        <w:ind w:firstLine="708"/>
        <w:jc w:val="both"/>
        <w:rPr>
          <w:rFonts w:ascii="Calibri" w:hAnsi="Calibri" w:cs="Calibri"/>
          <w:bCs/>
          <w:color w:val="767171" w:themeColor="background2" w:themeShade="80"/>
          <w:sz w:val="20"/>
          <w:szCs w:val="20"/>
        </w:rPr>
      </w:pPr>
    </w:p>
    <w:p w:rsidR="007B4119" w:rsidRPr="00FC530D" w:rsidRDefault="007B4119" w:rsidP="007B4119">
      <w:pPr>
        <w:ind w:firstLine="708"/>
        <w:jc w:val="both"/>
        <w:rPr>
          <w:rFonts w:ascii="Calibri" w:hAnsi="Calibri" w:cs="Calibri"/>
          <w:bCs/>
          <w:color w:val="FF0000"/>
          <w:sz w:val="26"/>
          <w:szCs w:val="26"/>
        </w:rPr>
      </w:pPr>
      <w:r w:rsidRPr="00FE18E5">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8, fracción I, del Reglamento de Tránsito Municipal de León, Guanajuato; también es cierto que no se cumplió con el principio de legalidad de que </w:t>
      </w:r>
      <w:r w:rsidRPr="00FE18E5">
        <w:rPr>
          <w:rFonts w:ascii="Calibri" w:hAnsi="Calibri" w:cs="Calibri"/>
          <w:bCs/>
          <w:i/>
          <w:color w:val="767171" w:themeColor="background2" w:themeShade="80"/>
          <w:sz w:val="26"/>
          <w:szCs w:val="26"/>
        </w:rPr>
        <w:t>“todo acto de autoridad debe estar fundado y motivado”;</w:t>
      </w:r>
      <w:r w:rsidRPr="00FE18E5">
        <w:rPr>
          <w:rFonts w:ascii="Calibri" w:hAnsi="Calibri" w:cs="Calibri"/>
          <w:bCs/>
          <w:color w:val="767171" w:themeColor="background2" w:themeShade="80"/>
          <w:sz w:val="26"/>
          <w:szCs w:val="26"/>
        </w:rPr>
        <w:t xml:space="preserve"> ya que no se motivó adecuadamente la citada boleta, </w:t>
      </w:r>
      <w:r w:rsidRPr="00156573">
        <w:rPr>
          <w:rFonts w:ascii="Calibri" w:hAnsi="Calibri" w:cs="Calibri"/>
          <w:bCs/>
          <w:color w:val="767171" w:themeColor="background2" w:themeShade="80"/>
          <w:sz w:val="26"/>
          <w:szCs w:val="26"/>
        </w:rPr>
        <w:t>al no detallar, en el espacio correspondiente, cómo es que se detectó, en flagrancia, la contravención al R</w:t>
      </w:r>
      <w:r>
        <w:rPr>
          <w:rFonts w:ascii="Calibri" w:hAnsi="Calibri" w:cs="Calibri"/>
          <w:bCs/>
          <w:color w:val="767171" w:themeColor="background2" w:themeShade="80"/>
          <w:sz w:val="26"/>
          <w:szCs w:val="26"/>
        </w:rPr>
        <w:t>eglamento de Tránsito Municipal;</w:t>
      </w:r>
      <w:r w:rsidRPr="00156573">
        <w:rPr>
          <w:rFonts w:ascii="Calibri" w:hAnsi="Calibri" w:cs="Calibri"/>
          <w:bCs/>
          <w:color w:val="767171" w:themeColor="background2" w:themeShade="80"/>
          <w:sz w:val="26"/>
          <w:szCs w:val="26"/>
        </w:rPr>
        <w:t xml:space="preserve"> pero sobre todo, al no describir</w:t>
      </w:r>
      <w:r>
        <w:rPr>
          <w:rFonts w:ascii="Calibri" w:hAnsi="Calibri" w:cs="Calibri"/>
          <w:bCs/>
          <w:color w:val="767171" w:themeColor="background2" w:themeShade="80"/>
          <w:sz w:val="26"/>
          <w:szCs w:val="26"/>
        </w:rPr>
        <w:t xml:space="preserve"> ni</w:t>
      </w:r>
      <w:r w:rsidRPr="00156573">
        <w:rPr>
          <w:rFonts w:ascii="Calibri" w:hAnsi="Calibri" w:cs="Calibri"/>
          <w:bCs/>
          <w:color w:val="767171" w:themeColor="background2" w:themeShade="80"/>
          <w:sz w:val="26"/>
          <w:szCs w:val="26"/>
        </w:rPr>
        <w:t xml:space="preserve"> explicar, </w:t>
      </w:r>
      <w:r w:rsidRPr="00FE18E5">
        <w:rPr>
          <w:rFonts w:ascii="Calibri" w:hAnsi="Calibri" w:cs="Calibri"/>
          <w:bCs/>
          <w:color w:val="767171" w:themeColor="background2" w:themeShade="80"/>
          <w:sz w:val="26"/>
          <w:szCs w:val="26"/>
        </w:rPr>
        <w:t>cómo</w:t>
      </w:r>
      <w:r>
        <w:rPr>
          <w:rFonts w:ascii="Calibri" w:hAnsi="Calibri" w:cs="Calibri"/>
          <w:bCs/>
          <w:color w:val="767171" w:themeColor="background2" w:themeShade="80"/>
          <w:sz w:val="26"/>
          <w:szCs w:val="26"/>
        </w:rPr>
        <w:t xml:space="preserve"> es que se </w:t>
      </w:r>
      <w:r w:rsidRPr="00FE18E5">
        <w:rPr>
          <w:rFonts w:ascii="Calibri" w:hAnsi="Calibri" w:cs="Calibri"/>
          <w:bCs/>
          <w:color w:val="767171" w:themeColor="background2" w:themeShade="80"/>
          <w:sz w:val="26"/>
          <w:szCs w:val="26"/>
        </w:rPr>
        <w:t>circula</w:t>
      </w:r>
      <w:r>
        <w:rPr>
          <w:rFonts w:ascii="Calibri" w:hAnsi="Calibri" w:cs="Calibri"/>
          <w:bCs/>
          <w:color w:val="767171" w:themeColor="background2" w:themeShade="80"/>
          <w:sz w:val="26"/>
          <w:szCs w:val="26"/>
        </w:rPr>
        <w:t xml:space="preserve">ba </w:t>
      </w:r>
      <w:r w:rsidRPr="00FE18E5">
        <w:rPr>
          <w:rFonts w:ascii="Calibri" w:hAnsi="Calibri" w:cs="Calibri"/>
          <w:bCs/>
          <w:color w:val="767171" w:themeColor="background2" w:themeShade="80"/>
          <w:sz w:val="26"/>
          <w:szCs w:val="26"/>
        </w:rPr>
        <w:t>sobre la banqueta</w:t>
      </w:r>
      <w:r>
        <w:rPr>
          <w:rFonts w:ascii="Calibri" w:hAnsi="Calibri" w:cs="Calibri"/>
          <w:bCs/>
          <w:color w:val="767171" w:themeColor="background2" w:themeShade="80"/>
          <w:sz w:val="26"/>
          <w:szCs w:val="26"/>
        </w:rPr>
        <w:t xml:space="preserve">, </w:t>
      </w:r>
      <w:r w:rsidRPr="00FE18E5">
        <w:rPr>
          <w:rFonts w:ascii="Calibri" w:hAnsi="Calibri" w:cs="Calibri"/>
          <w:bCs/>
          <w:color w:val="767171" w:themeColor="background2" w:themeShade="80"/>
          <w:sz w:val="26"/>
          <w:szCs w:val="26"/>
        </w:rPr>
        <w:t xml:space="preserve">estando ausente el conductor, tal y como lo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w:t>
      </w:r>
      <w:r>
        <w:rPr>
          <w:rFonts w:ascii="Calibri" w:hAnsi="Calibri" w:cs="Calibri"/>
          <w:bCs/>
          <w:color w:val="767171" w:themeColor="background2" w:themeShade="80"/>
          <w:sz w:val="26"/>
          <w:szCs w:val="26"/>
        </w:rPr>
        <w:t xml:space="preserve">. . . . . . . . . . . . </w:t>
      </w:r>
    </w:p>
    <w:p w:rsidR="007B4119" w:rsidRPr="00FE18E5" w:rsidRDefault="007B4119" w:rsidP="007B4119">
      <w:pPr>
        <w:jc w:val="both"/>
        <w:rPr>
          <w:rFonts w:ascii="Calibri" w:hAnsi="Calibri" w:cs="Calibri"/>
          <w:color w:val="767171" w:themeColor="background2" w:themeShade="80"/>
          <w:sz w:val="26"/>
          <w:szCs w:val="26"/>
        </w:rPr>
      </w:pPr>
    </w:p>
    <w:p w:rsidR="007B4119" w:rsidRPr="00FE18E5" w:rsidRDefault="007B4119" w:rsidP="007B4119">
      <w:pPr>
        <w:pStyle w:val="Textoindependiente"/>
        <w:rPr>
          <w:rFonts w:ascii="Calibri" w:hAnsi="Calibri" w:cs="Calibri"/>
          <w:color w:val="767171" w:themeColor="background2" w:themeShade="80"/>
          <w:sz w:val="26"/>
          <w:szCs w:val="26"/>
        </w:rPr>
      </w:pPr>
      <w:r w:rsidRPr="00156573">
        <w:rPr>
          <w:rFonts w:ascii="Calibri" w:hAnsi="Calibri" w:cs="Calibri"/>
          <w:color w:val="767171" w:themeColor="background2" w:themeShade="80"/>
          <w:sz w:val="26"/>
          <w:szCs w:val="26"/>
        </w:rPr>
        <w:tab/>
        <w:t xml:space="preserve">No es óbice a lo anterior, el advertir que si el Agente de Tránsito demandado, consideró que se estaba circulando sobre la banqueta, </w:t>
      </w:r>
      <w:r>
        <w:rPr>
          <w:rFonts w:ascii="Calibri" w:hAnsi="Calibri" w:cs="Calibri"/>
          <w:color w:val="767171" w:themeColor="background2" w:themeShade="80"/>
          <w:sz w:val="26"/>
          <w:szCs w:val="26"/>
        </w:rPr>
        <w:t xml:space="preserve">fue omiso en </w:t>
      </w:r>
      <w:r w:rsidRPr="00FE18E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señalar</w:t>
      </w:r>
      <w:r w:rsidRPr="00FE18E5">
        <w:rPr>
          <w:rFonts w:ascii="Calibri" w:hAnsi="Calibri" w:cs="Calibri"/>
          <w:color w:val="767171" w:themeColor="background2" w:themeShade="80"/>
          <w:sz w:val="26"/>
          <w:szCs w:val="26"/>
        </w:rPr>
        <w:t xml:space="preserve"> cuantos metros avanzó sobre la banqueta, ni precisó el lug</w:t>
      </w:r>
      <w:r w:rsidRPr="00156573">
        <w:rPr>
          <w:rFonts w:ascii="Calibri" w:hAnsi="Calibri" w:cs="Calibri"/>
          <w:color w:val="767171" w:themeColor="background2" w:themeShade="80"/>
          <w:sz w:val="26"/>
          <w:szCs w:val="26"/>
        </w:rPr>
        <w:t>ar específico donde ocurrió esa infracción (</w:t>
      </w:r>
      <w:r>
        <w:rPr>
          <w:rFonts w:ascii="Calibri" w:hAnsi="Calibri" w:cs="Calibri"/>
          <w:color w:val="767171" w:themeColor="background2" w:themeShade="80"/>
          <w:sz w:val="26"/>
          <w:szCs w:val="26"/>
        </w:rPr>
        <w:t xml:space="preserve">sobre </w:t>
      </w:r>
      <w:r w:rsidRPr="00156573">
        <w:rPr>
          <w:rFonts w:ascii="Calibri" w:hAnsi="Calibri" w:cs="Calibri"/>
          <w:color w:val="767171" w:themeColor="background2" w:themeShade="80"/>
          <w:sz w:val="26"/>
          <w:szCs w:val="26"/>
        </w:rPr>
        <w:t xml:space="preserve">Bulevar Torres Landa o </w:t>
      </w:r>
      <w:r>
        <w:rPr>
          <w:rFonts w:ascii="Calibri" w:hAnsi="Calibri" w:cs="Calibri"/>
          <w:color w:val="767171" w:themeColor="background2" w:themeShade="80"/>
          <w:sz w:val="26"/>
          <w:szCs w:val="26"/>
        </w:rPr>
        <w:t xml:space="preserve">bien el bulevar González </w:t>
      </w:r>
      <w:r w:rsidRPr="00156573">
        <w:rPr>
          <w:rFonts w:ascii="Calibri" w:hAnsi="Calibri" w:cs="Calibri"/>
          <w:color w:val="767171" w:themeColor="background2" w:themeShade="80"/>
          <w:sz w:val="26"/>
          <w:szCs w:val="26"/>
        </w:rPr>
        <w:t xml:space="preserve">Bocanegra); </w:t>
      </w:r>
      <w:r w:rsidRPr="00FE18E5">
        <w:rPr>
          <w:rFonts w:ascii="Calibri" w:hAnsi="Calibri" w:cs="Calibri"/>
          <w:color w:val="767171" w:themeColor="background2" w:themeShade="80"/>
          <w:sz w:val="26"/>
          <w:szCs w:val="26"/>
        </w:rPr>
        <w:t xml:space="preserve">ni si </w:t>
      </w:r>
      <w:r>
        <w:rPr>
          <w:rFonts w:ascii="Calibri" w:hAnsi="Calibri" w:cs="Calibri"/>
          <w:color w:val="767171" w:themeColor="background2" w:themeShade="80"/>
          <w:sz w:val="26"/>
          <w:szCs w:val="26"/>
        </w:rPr>
        <w:t xml:space="preserve">se circulaba </w:t>
      </w:r>
      <w:r w:rsidRPr="00FE18E5">
        <w:rPr>
          <w:rFonts w:ascii="Calibri" w:hAnsi="Calibri" w:cs="Calibri"/>
          <w:color w:val="767171" w:themeColor="background2" w:themeShade="80"/>
          <w:sz w:val="26"/>
          <w:szCs w:val="26"/>
        </w:rPr>
        <w:t xml:space="preserve">sobre la banqueta, con el motor encendido </w:t>
      </w:r>
      <w:r>
        <w:rPr>
          <w:rFonts w:ascii="Calibri" w:hAnsi="Calibri" w:cs="Calibri"/>
          <w:color w:val="767171" w:themeColor="background2" w:themeShade="80"/>
          <w:sz w:val="26"/>
          <w:szCs w:val="26"/>
        </w:rPr>
        <w:t xml:space="preserve">o apagado </w:t>
      </w:r>
      <w:r w:rsidRPr="00FE18E5">
        <w:rPr>
          <w:rFonts w:ascii="Calibri" w:hAnsi="Calibri" w:cs="Calibri"/>
          <w:color w:val="767171" w:themeColor="background2" w:themeShade="80"/>
          <w:sz w:val="26"/>
          <w:szCs w:val="26"/>
        </w:rPr>
        <w:t>y si existía o no, alguna razón para ello, como podría ser el que hubiera algún obstáculo en la vialidad</w:t>
      </w:r>
      <w:r>
        <w:rPr>
          <w:rFonts w:ascii="Calibri" w:hAnsi="Calibri" w:cs="Calibri"/>
          <w:color w:val="767171" w:themeColor="background2" w:themeShade="80"/>
          <w:sz w:val="26"/>
          <w:szCs w:val="26"/>
        </w:rPr>
        <w:t xml:space="preserve">; </w:t>
      </w:r>
      <w:r w:rsidRPr="00156573">
        <w:rPr>
          <w:rFonts w:ascii="Calibri" w:hAnsi="Calibri" w:cs="Calibri"/>
          <w:color w:val="767171" w:themeColor="background2" w:themeShade="80"/>
          <w:sz w:val="26"/>
          <w:szCs w:val="26"/>
        </w:rPr>
        <w:t xml:space="preserve">resaltando que para este juzgador, estando ausente el conductor, por lógica se concluye, que la motocicleta estaba estacionada y no circulando, </w:t>
      </w:r>
      <w:r w:rsidRPr="00FE18E5">
        <w:rPr>
          <w:rFonts w:ascii="Calibri" w:hAnsi="Calibri" w:cs="Calibri"/>
          <w:color w:val="767171" w:themeColor="background2" w:themeShade="80"/>
          <w:sz w:val="26"/>
          <w:szCs w:val="26"/>
        </w:rPr>
        <w:t>lo que habría dado lugar a asentar en la boleta un motivo de infracción diferente</w:t>
      </w:r>
      <w:r>
        <w:rPr>
          <w:rFonts w:ascii="Calibri" w:hAnsi="Calibri" w:cs="Calibri"/>
          <w:color w:val="767171" w:themeColor="background2" w:themeShade="80"/>
          <w:sz w:val="26"/>
          <w:szCs w:val="26"/>
        </w:rPr>
        <w:t xml:space="preserve"> y otro precepto</w:t>
      </w:r>
      <w:r w:rsidRPr="00156573">
        <w:rPr>
          <w:rFonts w:ascii="Calibri" w:hAnsi="Calibri" w:cs="Calibri"/>
          <w:color w:val="767171" w:themeColor="background2" w:themeShade="80"/>
          <w:sz w:val="26"/>
          <w:szCs w:val="26"/>
        </w:rPr>
        <w:t xml:space="preserve"> del Reglamento de Tránsito distinto al indicado como infringido; </w:t>
      </w:r>
      <w:r w:rsidRPr="00FE18E5">
        <w:rPr>
          <w:rFonts w:ascii="Calibri" w:hAnsi="Calibri" w:cs="Calibri"/>
          <w:color w:val="767171" w:themeColor="background2" w:themeShade="80"/>
          <w:sz w:val="26"/>
          <w:szCs w:val="26"/>
        </w:rPr>
        <w:t xml:space="preserve">todo lo cual robustece la afirmación de que la boleta se encuentra insuficientemente motivada. . . . . . . . . . . . . </w:t>
      </w:r>
      <w:r>
        <w:rPr>
          <w:rFonts w:ascii="Calibri" w:hAnsi="Calibri" w:cs="Calibri"/>
          <w:color w:val="767171" w:themeColor="background2" w:themeShade="80"/>
          <w:sz w:val="26"/>
          <w:szCs w:val="26"/>
        </w:rPr>
        <w:t xml:space="preserve">. . . . . . . . . . . . . </w:t>
      </w:r>
    </w:p>
    <w:p w:rsidR="007B4119" w:rsidRPr="00FE18E5" w:rsidRDefault="007B4119" w:rsidP="007B4119">
      <w:pPr>
        <w:pStyle w:val="Textoindependiente"/>
        <w:rPr>
          <w:rFonts w:ascii="Calibri" w:hAnsi="Calibri" w:cs="Calibri"/>
          <w:color w:val="767171" w:themeColor="background2" w:themeShade="80"/>
          <w:sz w:val="26"/>
          <w:szCs w:val="26"/>
        </w:rPr>
      </w:pPr>
    </w:p>
    <w:p w:rsidR="007B4119" w:rsidRPr="00FE18E5" w:rsidRDefault="007B4119" w:rsidP="007B4119">
      <w:pPr>
        <w:ind w:firstLine="708"/>
        <w:jc w:val="both"/>
        <w:rPr>
          <w:rFonts w:ascii="Calibri" w:hAnsi="Calibri" w:cs="Calibri"/>
          <w:bCs/>
          <w:color w:val="767171" w:themeColor="background2" w:themeShade="80"/>
          <w:sz w:val="26"/>
          <w:szCs w:val="26"/>
        </w:rPr>
      </w:pPr>
      <w:r w:rsidRPr="00FE18E5">
        <w:rPr>
          <w:rFonts w:ascii="Calibri" w:hAnsi="Calibri" w:cs="Calibri"/>
          <w:bCs/>
          <w:color w:val="767171" w:themeColor="background2" w:themeShade="80"/>
          <w:sz w:val="26"/>
          <w:szCs w:val="26"/>
        </w:rPr>
        <w:lastRenderedPageBreak/>
        <w:t xml:space="preserve">Así las cosas, al resultar fundado el concepto de impugnación analizado en sus tres incisos, se concluye que el </w:t>
      </w:r>
      <w:r w:rsidRPr="00FE18E5">
        <w:rPr>
          <w:rFonts w:ascii="Calibri" w:hAnsi="Calibri" w:cs="Calibri"/>
          <w:b/>
          <w:bCs/>
          <w:color w:val="767171" w:themeColor="background2" w:themeShade="80"/>
          <w:sz w:val="26"/>
          <w:szCs w:val="26"/>
        </w:rPr>
        <w:t>Acta de Infracción</w:t>
      </w:r>
      <w:r w:rsidRPr="00FE18E5">
        <w:rPr>
          <w:rFonts w:ascii="Calibri" w:hAnsi="Calibri" w:cs="Calibri"/>
          <w:bCs/>
          <w:color w:val="767171" w:themeColor="background2" w:themeShade="80"/>
          <w:sz w:val="26"/>
          <w:szCs w:val="26"/>
        </w:rPr>
        <w:t xml:space="preserve"> con número </w:t>
      </w:r>
      <w:r w:rsidRPr="00BB0F25">
        <w:rPr>
          <w:rFonts w:ascii="Calibri" w:hAnsi="Calibri" w:cs="Calibri"/>
          <w:b/>
          <w:color w:val="767171" w:themeColor="background2" w:themeShade="80"/>
          <w:sz w:val="26"/>
          <w:szCs w:val="26"/>
        </w:rPr>
        <w:t>T-5653362 (T guion cinco-seis-cinco-tres-tres-seis-dos)</w:t>
      </w:r>
      <w:r w:rsidRPr="00FE18E5">
        <w:rPr>
          <w:rFonts w:ascii="Calibri" w:hAnsi="Calibri" w:cs="Calibri"/>
          <w:color w:val="767171" w:themeColor="background2" w:themeShade="80"/>
          <w:sz w:val="26"/>
          <w:szCs w:val="26"/>
        </w:rPr>
        <w:t xml:space="preserve">, de fecha </w:t>
      </w:r>
      <w:r w:rsidRPr="00BB0F25">
        <w:rPr>
          <w:rFonts w:ascii="Calibri" w:hAnsi="Calibri" w:cs="Calibri"/>
          <w:b/>
          <w:color w:val="767171" w:themeColor="background2" w:themeShade="80"/>
          <w:sz w:val="26"/>
          <w:szCs w:val="26"/>
        </w:rPr>
        <w:t xml:space="preserve">14 </w:t>
      </w:r>
      <w:r w:rsidRPr="00FE18E5">
        <w:rPr>
          <w:rFonts w:ascii="Calibri" w:hAnsi="Calibri" w:cs="Calibri"/>
          <w:color w:val="767171" w:themeColor="background2" w:themeShade="80"/>
          <w:sz w:val="26"/>
          <w:szCs w:val="26"/>
        </w:rPr>
        <w:t xml:space="preserve">catorce de </w:t>
      </w:r>
      <w:r w:rsidRPr="00BB0F25">
        <w:rPr>
          <w:rFonts w:ascii="Calibri" w:hAnsi="Calibri" w:cs="Calibri"/>
          <w:b/>
          <w:color w:val="767171" w:themeColor="background2" w:themeShade="80"/>
          <w:sz w:val="26"/>
          <w:szCs w:val="26"/>
        </w:rPr>
        <w:t>junio</w:t>
      </w:r>
      <w:r w:rsidRPr="00FE18E5">
        <w:rPr>
          <w:rFonts w:ascii="Calibri" w:hAnsi="Calibri" w:cs="Calibri"/>
          <w:color w:val="767171" w:themeColor="background2" w:themeShade="80"/>
          <w:sz w:val="26"/>
          <w:szCs w:val="26"/>
        </w:rPr>
        <w:t xml:space="preserve"> del año </w:t>
      </w:r>
      <w:r w:rsidRPr="00BB0F25">
        <w:rPr>
          <w:rFonts w:ascii="Calibri" w:hAnsi="Calibri" w:cs="Calibri"/>
          <w:b/>
          <w:color w:val="767171" w:themeColor="background2" w:themeShade="80"/>
          <w:sz w:val="26"/>
          <w:szCs w:val="26"/>
        </w:rPr>
        <w:t>2017</w:t>
      </w:r>
      <w:r w:rsidRPr="00FE18E5">
        <w:rPr>
          <w:rFonts w:ascii="Calibri" w:hAnsi="Calibri" w:cs="Calibri"/>
          <w:color w:val="767171" w:themeColor="background2" w:themeShade="80"/>
          <w:sz w:val="26"/>
          <w:szCs w:val="26"/>
        </w:rPr>
        <w:t xml:space="preserve"> dos mil diecisiete, </w:t>
      </w:r>
      <w:r w:rsidRPr="00FE18E5">
        <w:rPr>
          <w:rFonts w:ascii="Calibri" w:hAnsi="Calibri" w:cs="Calibri"/>
          <w:bCs/>
          <w:color w:val="767171" w:themeColor="background2" w:themeShade="80"/>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FE18E5">
        <w:rPr>
          <w:rFonts w:ascii="Calibri" w:hAnsi="Calibri" w:cs="Calibri"/>
          <w:b/>
          <w:bCs/>
          <w:color w:val="767171" w:themeColor="background2" w:themeShade="80"/>
          <w:sz w:val="26"/>
          <w:szCs w:val="26"/>
        </w:rPr>
        <w:t>nulidad total</w:t>
      </w:r>
      <w:r w:rsidRPr="00FE18E5">
        <w:rPr>
          <w:rFonts w:ascii="Calibri" w:hAnsi="Calibri" w:cs="Calibri"/>
          <w:color w:val="767171" w:themeColor="background2" w:themeShade="80"/>
          <w:sz w:val="26"/>
          <w:szCs w:val="26"/>
        </w:rPr>
        <w:t xml:space="preserve">. </w:t>
      </w:r>
      <w:r w:rsidRPr="00FE18E5">
        <w:rPr>
          <w:rFonts w:ascii="Calibri" w:hAnsi="Calibri" w:cs="Calibri"/>
          <w:i/>
          <w:iCs/>
          <w:color w:val="767171" w:themeColor="background2" w:themeShade="80"/>
          <w:sz w:val="26"/>
        </w:rPr>
        <w:t xml:space="preserve">. . . . . . . . . . . . . . . . . . . . . . . . . . . . . . . . . . . . </w:t>
      </w:r>
      <w:r>
        <w:rPr>
          <w:rFonts w:ascii="Calibri" w:hAnsi="Calibri" w:cs="Calibri"/>
          <w:i/>
          <w:iCs/>
          <w:color w:val="767171" w:themeColor="background2" w:themeShade="80"/>
          <w:sz w:val="26"/>
        </w:rPr>
        <w:t xml:space="preserve">. </w:t>
      </w:r>
      <w:r w:rsidRPr="00FE18E5">
        <w:rPr>
          <w:rFonts w:ascii="Calibri" w:hAnsi="Calibri" w:cs="Calibri"/>
          <w:i/>
          <w:iCs/>
          <w:color w:val="767171" w:themeColor="background2" w:themeShade="80"/>
          <w:sz w:val="26"/>
        </w:rPr>
        <w:t xml:space="preserve"> </w:t>
      </w:r>
    </w:p>
    <w:p w:rsidR="007B4119" w:rsidRPr="00FE18E5" w:rsidRDefault="007B4119" w:rsidP="007B4119">
      <w:pPr>
        <w:pStyle w:val="Textoindependiente"/>
        <w:rPr>
          <w:rFonts w:ascii="Calibri" w:hAnsi="Calibri"/>
          <w:b/>
          <w:i/>
          <w:color w:val="767171" w:themeColor="background2" w:themeShade="80"/>
          <w:sz w:val="26"/>
          <w:lang w:val="es-ES"/>
        </w:rPr>
      </w:pPr>
    </w:p>
    <w:p w:rsidR="007B4119" w:rsidRDefault="007B4119" w:rsidP="007B4119">
      <w:pPr>
        <w:pStyle w:val="Textoindependiente"/>
        <w:ind w:firstLine="708"/>
        <w:rPr>
          <w:rFonts w:ascii="Calibri" w:hAnsi="Calibri" w:cs="Arial"/>
          <w:color w:val="767171" w:themeColor="background2" w:themeShade="80"/>
          <w:sz w:val="26"/>
          <w:szCs w:val="27"/>
        </w:rPr>
      </w:pPr>
      <w:proofErr w:type="gramStart"/>
      <w:r w:rsidRPr="00FE18E5">
        <w:rPr>
          <w:rFonts w:ascii="Calibri" w:hAnsi="Calibri"/>
          <w:b/>
          <w:i/>
          <w:color w:val="767171" w:themeColor="background2" w:themeShade="80"/>
          <w:sz w:val="26"/>
        </w:rPr>
        <w:t>SÉPTIMO.-</w:t>
      </w:r>
      <w:proofErr w:type="gramEnd"/>
      <w:r w:rsidRPr="00FE18E5">
        <w:rPr>
          <w:rFonts w:ascii="Calibri" w:hAnsi="Calibri"/>
          <w:b/>
          <w:i/>
          <w:color w:val="767171" w:themeColor="background2" w:themeShade="80"/>
          <w:sz w:val="26"/>
        </w:rPr>
        <w:t xml:space="preserve"> </w:t>
      </w:r>
      <w:r w:rsidRPr="00FE18E5">
        <w:rPr>
          <w:rFonts w:ascii="Calibri" w:hAnsi="Calibri" w:cs="Arial"/>
          <w:color w:val="767171" w:themeColor="background2" w:themeShade="80"/>
          <w:sz w:val="26"/>
          <w:szCs w:val="27"/>
        </w:rPr>
        <w:t>En virtud de que los argumentos del inciso a, del primer concepto de impugnación analizado, resultó fundado y es suficiente para</w:t>
      </w:r>
    </w:p>
    <w:p w:rsidR="007B4119" w:rsidRDefault="007B4119" w:rsidP="007B4119">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0726/2doJAM/2017-JN</w:t>
      </w:r>
    </w:p>
    <w:p w:rsidR="007B4119" w:rsidRDefault="007B4119" w:rsidP="007B4119">
      <w:pPr>
        <w:ind w:firstLine="708"/>
        <w:jc w:val="right"/>
        <w:rPr>
          <w:rFonts w:ascii="Calibri" w:hAnsi="Calibri"/>
          <w:b/>
          <w:color w:val="767171" w:themeColor="background2" w:themeShade="80"/>
          <w:sz w:val="26"/>
          <w:szCs w:val="27"/>
        </w:rPr>
      </w:pPr>
    </w:p>
    <w:p w:rsidR="007B4119" w:rsidRPr="00FE18E5" w:rsidRDefault="007B4119" w:rsidP="007B4119">
      <w:pPr>
        <w:pStyle w:val="Textoindependiente"/>
        <w:rPr>
          <w:rFonts w:ascii="Calibri" w:hAnsi="Calibri" w:cs="Calibri"/>
          <w:color w:val="767171" w:themeColor="background2" w:themeShade="80"/>
          <w:sz w:val="26"/>
          <w:szCs w:val="26"/>
        </w:rPr>
      </w:pPr>
      <w:r w:rsidRPr="00FE18E5">
        <w:rPr>
          <w:rFonts w:ascii="Calibri" w:hAnsi="Calibri" w:cs="Arial"/>
          <w:color w:val="767171" w:themeColor="background2" w:themeShade="80"/>
          <w:sz w:val="26"/>
          <w:szCs w:val="27"/>
        </w:rPr>
        <w:t xml:space="preserve">declarar la nulidad total del acto impugnado; resulta innecesario el estudio del restante concepto esgrimido por el justiciable, ya que su análisis no afectaría ni variaría el sentido de esta resolución. </w:t>
      </w:r>
      <w:r w:rsidRPr="00FE18E5">
        <w:rPr>
          <w:rFonts w:ascii="Calibri" w:hAnsi="Calibri" w:cs="Calibri"/>
          <w:color w:val="767171" w:themeColor="background2" w:themeShade="80"/>
          <w:sz w:val="26"/>
          <w:szCs w:val="26"/>
        </w:rPr>
        <w:t>. . . . . . . . . . . . . . . . . . . . . . . . . . . . . .</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r w:rsidRPr="00FE18E5">
        <w:rPr>
          <w:rFonts w:ascii="Calibri" w:hAnsi="Calibri" w:cs="Calibri"/>
          <w:color w:val="767171" w:themeColor="background2" w:themeShade="80"/>
          <w:sz w:val="26"/>
          <w:szCs w:val="26"/>
        </w:rPr>
        <w:t xml:space="preserve">  </w:t>
      </w:r>
    </w:p>
    <w:p w:rsidR="007B4119" w:rsidRPr="00FE18E5" w:rsidRDefault="007B4119" w:rsidP="007B4119">
      <w:pPr>
        <w:pStyle w:val="Textoindependiente"/>
        <w:rPr>
          <w:rFonts w:ascii="Calibri" w:hAnsi="Calibri" w:cs="Arial"/>
          <w:b/>
          <w:color w:val="767171" w:themeColor="background2" w:themeShade="80"/>
          <w:sz w:val="26"/>
          <w:szCs w:val="27"/>
        </w:rPr>
      </w:pPr>
    </w:p>
    <w:p w:rsidR="007B4119" w:rsidRPr="00FE18E5" w:rsidRDefault="007B4119" w:rsidP="007B4119">
      <w:pPr>
        <w:pStyle w:val="Textoindependiente"/>
        <w:ind w:firstLine="708"/>
        <w:rPr>
          <w:rFonts w:ascii="Calibri" w:hAnsi="Calibri" w:cs="Arial"/>
          <w:color w:val="767171" w:themeColor="background2" w:themeShade="80"/>
          <w:sz w:val="26"/>
          <w:szCs w:val="27"/>
        </w:rPr>
      </w:pPr>
      <w:r w:rsidRPr="00FE18E5">
        <w:rPr>
          <w:rFonts w:ascii="Calibri" w:hAnsi="Calibri" w:cs="Arial"/>
          <w:color w:val="767171" w:themeColor="background2" w:themeShade="80"/>
          <w:sz w:val="26"/>
          <w:szCs w:val="27"/>
        </w:rPr>
        <w:t xml:space="preserve">Sirve de apoyo a lo anterior la tesis de jurisprudencia que a la letra señala: </w:t>
      </w:r>
    </w:p>
    <w:p w:rsidR="007B4119" w:rsidRPr="00FE18E5" w:rsidRDefault="007B4119" w:rsidP="007B4119">
      <w:pPr>
        <w:pStyle w:val="Textoindependiente"/>
        <w:ind w:firstLine="708"/>
        <w:rPr>
          <w:rFonts w:ascii="Calibri" w:hAnsi="Calibri"/>
          <w:b/>
          <w:bCs/>
          <w:i/>
          <w:iCs/>
          <w:color w:val="767171" w:themeColor="background2" w:themeShade="80"/>
          <w:sz w:val="26"/>
          <w:szCs w:val="27"/>
        </w:rPr>
      </w:pPr>
    </w:p>
    <w:p w:rsidR="007B4119" w:rsidRPr="00FE18E5" w:rsidRDefault="007B4119" w:rsidP="007B4119">
      <w:pPr>
        <w:pStyle w:val="Textoindependiente"/>
        <w:ind w:firstLine="708"/>
        <w:rPr>
          <w:rFonts w:ascii="Calibri" w:hAnsi="Calibri"/>
          <w:i/>
          <w:iCs/>
          <w:color w:val="767171" w:themeColor="background2" w:themeShade="80"/>
          <w:sz w:val="26"/>
          <w:szCs w:val="27"/>
        </w:rPr>
      </w:pPr>
      <w:r w:rsidRPr="00FE18E5">
        <w:rPr>
          <w:rFonts w:ascii="Calibri" w:hAnsi="Calibri"/>
          <w:b/>
          <w:bCs/>
          <w:i/>
          <w:iCs/>
          <w:color w:val="767171" w:themeColor="background2" w:themeShade="80"/>
          <w:sz w:val="26"/>
          <w:szCs w:val="27"/>
        </w:rPr>
        <w:t xml:space="preserve">“CONCEPTOS DE VIOLACION. CUANDO SU ESTUDIO ES INNECESARIO. </w:t>
      </w:r>
      <w:r w:rsidRPr="00FE18E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18E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E18E5">
        <w:rPr>
          <w:rFonts w:ascii="Calibri" w:hAnsi="Calibri"/>
          <w:color w:val="767171" w:themeColor="background2" w:themeShade="80"/>
          <w:sz w:val="22"/>
          <w:szCs w:val="22"/>
        </w:rPr>
        <w:t xml:space="preserve">Fuente: Semanario Judicial de la Federación. I, </w:t>
      </w:r>
      <w:proofErr w:type="gramStart"/>
      <w:r w:rsidRPr="00FE18E5">
        <w:rPr>
          <w:rFonts w:ascii="Calibri" w:hAnsi="Calibri"/>
          <w:color w:val="767171" w:themeColor="background2" w:themeShade="80"/>
          <w:sz w:val="22"/>
          <w:szCs w:val="22"/>
        </w:rPr>
        <w:t>Abril</w:t>
      </w:r>
      <w:proofErr w:type="gramEnd"/>
      <w:r w:rsidRPr="00FE18E5">
        <w:rPr>
          <w:rFonts w:ascii="Calibri" w:hAnsi="Calibri"/>
          <w:color w:val="767171" w:themeColor="background2" w:themeShade="80"/>
          <w:sz w:val="22"/>
          <w:szCs w:val="22"/>
        </w:rPr>
        <w:t xml:space="preserve"> de 1991. Tesis: V.2o. J/7. Página: 86. Genealogía: Gaceta número 40, Abril de 1991, página 125</w:t>
      </w:r>
      <w:r w:rsidRPr="00FE18E5">
        <w:rPr>
          <w:rFonts w:ascii="Calibri" w:hAnsi="Calibri"/>
          <w:color w:val="767171" w:themeColor="background2" w:themeShade="80"/>
          <w:sz w:val="26"/>
          <w:szCs w:val="26"/>
        </w:rPr>
        <w:t xml:space="preserve">. . . . . . . . . . . . . . . . . . . . . . . . . . . . . . . . . </w:t>
      </w:r>
      <w:proofErr w:type="gramStart"/>
      <w:r w:rsidRPr="00FE18E5">
        <w:rPr>
          <w:rFonts w:ascii="Calibri" w:hAnsi="Calibri"/>
          <w:color w:val="767171" w:themeColor="background2" w:themeShade="80"/>
          <w:sz w:val="26"/>
          <w:szCs w:val="26"/>
        </w:rPr>
        <w:t>. . . .</w:t>
      </w:r>
      <w:proofErr w:type="gramEnd"/>
    </w:p>
    <w:p w:rsidR="007B4119" w:rsidRPr="00FE18E5" w:rsidRDefault="007B4119" w:rsidP="007B4119">
      <w:pPr>
        <w:pStyle w:val="Textoindependiente"/>
        <w:ind w:firstLine="708"/>
        <w:rPr>
          <w:rFonts w:ascii="Calibri" w:hAnsi="Calibri"/>
          <w:color w:val="767171" w:themeColor="background2" w:themeShade="80"/>
          <w:sz w:val="20"/>
          <w:szCs w:val="26"/>
        </w:rPr>
      </w:pPr>
    </w:p>
    <w:p w:rsidR="007B4119" w:rsidRPr="00FE18E5" w:rsidRDefault="007B4119" w:rsidP="007B4119">
      <w:pPr>
        <w:ind w:firstLine="708"/>
        <w:jc w:val="both"/>
        <w:rPr>
          <w:rFonts w:ascii="Calibri" w:hAnsi="Calibri"/>
          <w:color w:val="767171" w:themeColor="background2" w:themeShade="80"/>
          <w:sz w:val="26"/>
          <w:szCs w:val="26"/>
          <w:lang w:val="es-MX"/>
        </w:rPr>
      </w:pPr>
      <w:proofErr w:type="gramStart"/>
      <w:r w:rsidRPr="00FE18E5">
        <w:rPr>
          <w:rFonts w:ascii="Calibri" w:hAnsi="Calibri" w:cs="Calibri"/>
          <w:b/>
          <w:bCs/>
          <w:i/>
          <w:iCs/>
          <w:color w:val="767171" w:themeColor="background2" w:themeShade="80"/>
          <w:sz w:val="26"/>
          <w:szCs w:val="26"/>
        </w:rPr>
        <w:t>OCTAVO</w:t>
      </w:r>
      <w:r w:rsidRPr="00FE18E5">
        <w:rPr>
          <w:rFonts w:ascii="Calibri" w:hAnsi="Calibri" w:cs="Calibri"/>
          <w:i/>
          <w:iCs/>
          <w:color w:val="767171" w:themeColor="background2" w:themeShade="80"/>
          <w:sz w:val="26"/>
          <w:szCs w:val="26"/>
        </w:rPr>
        <w:t>.-</w:t>
      </w:r>
      <w:proofErr w:type="gramEnd"/>
      <w:r w:rsidRPr="00FE18E5">
        <w:rPr>
          <w:rFonts w:ascii="Calibri" w:hAnsi="Calibri" w:cs="Calibri"/>
          <w:i/>
          <w:iCs/>
          <w:color w:val="767171" w:themeColor="background2" w:themeShade="80"/>
          <w:sz w:val="26"/>
          <w:szCs w:val="26"/>
        </w:rPr>
        <w:t xml:space="preserve"> </w:t>
      </w:r>
      <w:r w:rsidRPr="00FE18E5">
        <w:rPr>
          <w:rFonts w:ascii="Calibri" w:hAnsi="Calibri" w:cs="Calibri"/>
          <w:iCs/>
          <w:color w:val="767171" w:themeColor="background2" w:themeShade="80"/>
          <w:sz w:val="26"/>
          <w:szCs w:val="26"/>
        </w:rPr>
        <w:t>D</w:t>
      </w:r>
      <w:r w:rsidRPr="00FE18E5">
        <w:rPr>
          <w:rFonts w:ascii="Calibri" w:hAnsi="Calibri"/>
          <w:color w:val="767171" w:themeColor="background2" w:themeShade="80"/>
          <w:sz w:val="26"/>
          <w:szCs w:val="26"/>
        </w:rPr>
        <w:t xml:space="preserve">e lo pretendido por el actor, se encuentra también lo concerniente a que se ordene al demandado a que devuelva la placa de circulación que se retuvo en garantía de la sanción administrativa que llegara a imponerse. . . </w:t>
      </w:r>
      <w:r>
        <w:rPr>
          <w:rFonts w:ascii="Calibri" w:hAnsi="Calibri"/>
          <w:color w:val="767171" w:themeColor="background2" w:themeShade="80"/>
          <w:sz w:val="26"/>
          <w:szCs w:val="26"/>
        </w:rPr>
        <w:t xml:space="preserve">. . . . . . . . . . . . . . . . . . . . . . . . . . . . . . . . . . . . . . . . . . . . . . . . . . . . . . . . . </w:t>
      </w:r>
    </w:p>
    <w:p w:rsidR="007B4119" w:rsidRPr="00FE18E5" w:rsidRDefault="007B4119" w:rsidP="007B4119">
      <w:pPr>
        <w:pStyle w:val="Textoindependiente"/>
        <w:tabs>
          <w:tab w:val="left" w:pos="3594"/>
        </w:tabs>
        <w:rPr>
          <w:rFonts w:ascii="Calibri" w:hAnsi="Calibri"/>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olor w:val="767171" w:themeColor="background2" w:themeShade="80"/>
          <w:sz w:val="26"/>
          <w:szCs w:val="26"/>
        </w:rPr>
        <w:t xml:space="preserve">Pretensión que resulta </w:t>
      </w:r>
      <w:r w:rsidRPr="00FE18E5">
        <w:rPr>
          <w:rFonts w:ascii="Calibri" w:hAnsi="Calibri"/>
          <w:b/>
          <w:color w:val="767171" w:themeColor="background2" w:themeShade="80"/>
          <w:sz w:val="26"/>
          <w:szCs w:val="26"/>
        </w:rPr>
        <w:t xml:space="preserve">procedente </w:t>
      </w:r>
      <w:r w:rsidRPr="00FE18E5">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FE18E5">
        <w:rPr>
          <w:rFonts w:ascii="Calibri" w:hAnsi="Calibri"/>
          <w:b/>
          <w:color w:val="767171" w:themeColor="background2" w:themeShade="80"/>
          <w:sz w:val="26"/>
          <w:szCs w:val="26"/>
        </w:rPr>
        <w:t>se reconoce</w:t>
      </w:r>
      <w:r w:rsidRPr="00FE18E5">
        <w:rPr>
          <w:rFonts w:ascii="Calibri" w:hAnsi="Calibri"/>
          <w:color w:val="767171" w:themeColor="background2" w:themeShade="80"/>
          <w:sz w:val="26"/>
          <w:szCs w:val="26"/>
        </w:rPr>
        <w:t xml:space="preserve"> el derecho que tiene el </w:t>
      </w:r>
      <w:proofErr w:type="spellStart"/>
      <w:r w:rsidRPr="00FE18E5">
        <w:rPr>
          <w:rFonts w:ascii="Calibri" w:hAnsi="Calibri"/>
          <w:color w:val="767171" w:themeColor="background2" w:themeShade="80"/>
          <w:sz w:val="26"/>
          <w:szCs w:val="26"/>
        </w:rPr>
        <w:t>promovente</w:t>
      </w:r>
      <w:proofErr w:type="spellEnd"/>
      <w:r w:rsidRPr="00FE18E5">
        <w:rPr>
          <w:rFonts w:ascii="Calibri" w:hAnsi="Calibri"/>
          <w:color w:val="767171" w:themeColor="background2" w:themeShade="80"/>
          <w:sz w:val="26"/>
          <w:szCs w:val="26"/>
        </w:rPr>
        <w:t xml:space="preserve"> a la devolución de la tablilla de circulación del vehículo retenida en garantía; por lo que </w:t>
      </w:r>
      <w:r w:rsidRPr="00FE18E5">
        <w:rPr>
          <w:rFonts w:ascii="Calibri" w:hAnsi="Calibri" w:cs="Calibri"/>
          <w:color w:val="767171" w:themeColor="background2" w:themeShade="80"/>
          <w:sz w:val="26"/>
          <w:szCs w:val="26"/>
        </w:rPr>
        <w:t xml:space="preserve">se ordena al Agente de Tránsito demandado, proceda a devolverla al actor. </w:t>
      </w:r>
      <w:r w:rsidRPr="00FE18E5">
        <w:rPr>
          <w:rFonts w:ascii="Calibri" w:hAnsi="Calibri"/>
          <w:color w:val="767171" w:themeColor="background2" w:themeShade="80"/>
        </w:rPr>
        <w:t>. . . . . . . . . . . . . . . . . . . . . . . . . . . . . . . . . . .</w:t>
      </w:r>
    </w:p>
    <w:p w:rsidR="007B4119" w:rsidRPr="00FE18E5" w:rsidRDefault="007B4119" w:rsidP="007B4119">
      <w:pPr>
        <w:pStyle w:val="Textoindependiente"/>
        <w:rPr>
          <w:rFonts w:ascii="Calibri" w:hAnsi="Calibri" w:cs="Calibri"/>
          <w:color w:val="767171" w:themeColor="background2" w:themeShade="80"/>
          <w:sz w:val="26"/>
          <w:szCs w:val="26"/>
          <w:lang w:val="es-ES"/>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Pr="00FE18E5">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w:t>
      </w:r>
      <w:proofErr w:type="gramStart"/>
      <w:r w:rsidRPr="00FE18E5">
        <w:rPr>
          <w:rFonts w:ascii="Calibri" w:hAnsi="Calibri" w:cs="Calibri"/>
          <w:color w:val="767171" w:themeColor="background2" w:themeShade="80"/>
          <w:sz w:val="26"/>
          <w:szCs w:val="26"/>
        </w:rPr>
        <w:t>. . . .</w:t>
      </w:r>
      <w:proofErr w:type="gramEnd"/>
      <w:r w:rsidRPr="00FE18E5">
        <w:rPr>
          <w:rFonts w:ascii="Calibri" w:hAnsi="Calibri" w:cs="Calibri"/>
          <w:color w:val="767171" w:themeColor="background2" w:themeShade="80"/>
          <w:sz w:val="26"/>
          <w:szCs w:val="26"/>
        </w:rPr>
        <w:t xml:space="preserve"> </w:t>
      </w:r>
    </w:p>
    <w:p w:rsidR="007B4119" w:rsidRPr="00FE18E5" w:rsidRDefault="007B4119" w:rsidP="007B4119">
      <w:pPr>
        <w:pStyle w:val="Textoindependiente"/>
        <w:rPr>
          <w:rFonts w:ascii="Calibri" w:hAnsi="Calibri" w:cs="Calibri"/>
          <w:color w:val="767171" w:themeColor="background2" w:themeShade="80"/>
        </w:rPr>
      </w:pPr>
    </w:p>
    <w:p w:rsidR="007B4119" w:rsidRPr="00FE18E5" w:rsidRDefault="007B4119" w:rsidP="007B4119">
      <w:pPr>
        <w:pStyle w:val="Textoindependiente"/>
        <w:jc w:val="center"/>
        <w:rPr>
          <w:rFonts w:ascii="Calibri" w:hAnsi="Calibri" w:cs="Calibri"/>
          <w:i/>
          <w:iCs/>
          <w:color w:val="767171" w:themeColor="background2" w:themeShade="80"/>
          <w:sz w:val="26"/>
          <w:szCs w:val="26"/>
        </w:rPr>
      </w:pPr>
      <w:r w:rsidRPr="00FE18E5">
        <w:rPr>
          <w:rFonts w:ascii="Calibri" w:hAnsi="Calibri" w:cs="Calibri"/>
          <w:b/>
          <w:i/>
          <w:iCs/>
          <w:color w:val="767171" w:themeColor="background2" w:themeShade="80"/>
          <w:sz w:val="26"/>
          <w:szCs w:val="26"/>
        </w:rPr>
        <w:t xml:space="preserve">R E S U E L V </w:t>
      </w:r>
      <w:proofErr w:type="gramStart"/>
      <w:r w:rsidRPr="00FE18E5">
        <w:rPr>
          <w:rFonts w:ascii="Calibri" w:hAnsi="Calibri" w:cs="Calibri"/>
          <w:b/>
          <w:i/>
          <w:iCs/>
          <w:color w:val="767171" w:themeColor="background2" w:themeShade="80"/>
          <w:sz w:val="26"/>
          <w:szCs w:val="26"/>
        </w:rPr>
        <w:t xml:space="preserve">E </w:t>
      </w:r>
      <w:r w:rsidRPr="00FE18E5">
        <w:rPr>
          <w:rFonts w:ascii="Calibri" w:hAnsi="Calibri" w:cs="Calibri"/>
          <w:i/>
          <w:iCs/>
          <w:color w:val="767171" w:themeColor="background2" w:themeShade="80"/>
          <w:sz w:val="26"/>
          <w:szCs w:val="26"/>
        </w:rPr>
        <w:t>:</w:t>
      </w:r>
      <w:proofErr w:type="gramEnd"/>
    </w:p>
    <w:p w:rsidR="007B4119" w:rsidRPr="00FE18E5" w:rsidRDefault="007B4119" w:rsidP="007B4119">
      <w:pPr>
        <w:pStyle w:val="Textoindependiente"/>
        <w:rPr>
          <w:rFonts w:ascii="Calibri" w:hAnsi="Calibri" w:cs="Calibri"/>
          <w:color w:val="767171" w:themeColor="background2" w:themeShade="80"/>
          <w:sz w:val="22"/>
          <w:szCs w:val="22"/>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proofErr w:type="gramStart"/>
      <w:r w:rsidRPr="00FE18E5">
        <w:rPr>
          <w:rFonts w:ascii="Calibri" w:hAnsi="Calibri" w:cs="Calibri"/>
          <w:b/>
          <w:bCs/>
          <w:i/>
          <w:iCs/>
          <w:color w:val="767171" w:themeColor="background2" w:themeShade="80"/>
          <w:sz w:val="26"/>
          <w:szCs w:val="26"/>
        </w:rPr>
        <w:t>PRIMERO</w:t>
      </w:r>
      <w:r w:rsidRPr="00FE18E5">
        <w:rPr>
          <w:rFonts w:ascii="Calibri" w:hAnsi="Calibri" w:cs="Calibri"/>
          <w:color w:val="767171" w:themeColor="background2" w:themeShade="80"/>
          <w:sz w:val="26"/>
          <w:szCs w:val="26"/>
        </w:rPr>
        <w:t>.-</w:t>
      </w:r>
      <w:proofErr w:type="gramEnd"/>
      <w:r w:rsidRPr="00FE18E5">
        <w:rPr>
          <w:rFonts w:ascii="Calibri" w:hAnsi="Calibri" w:cs="Calibri"/>
          <w:color w:val="767171" w:themeColor="background2" w:themeShade="80"/>
          <w:sz w:val="26"/>
          <w:szCs w:val="26"/>
        </w:rPr>
        <w:t xml:space="preserve"> Este Juzgado Segundo Administrativo Municipal determina ser </w:t>
      </w:r>
      <w:r w:rsidRPr="00FE18E5">
        <w:rPr>
          <w:rFonts w:ascii="Calibri" w:hAnsi="Calibri" w:cs="Calibri"/>
          <w:b/>
          <w:color w:val="767171" w:themeColor="background2" w:themeShade="80"/>
          <w:sz w:val="26"/>
          <w:szCs w:val="26"/>
        </w:rPr>
        <w:t>competente</w:t>
      </w:r>
      <w:r w:rsidRPr="00FE18E5">
        <w:rPr>
          <w:rFonts w:ascii="Calibri" w:hAnsi="Calibri" w:cs="Calibri"/>
          <w:color w:val="767171" w:themeColor="background2" w:themeShade="80"/>
          <w:sz w:val="26"/>
          <w:szCs w:val="26"/>
        </w:rPr>
        <w:t xml:space="preserve"> para conocer y resolver del presente proceso administrativo. . . . . . . </w:t>
      </w:r>
    </w:p>
    <w:p w:rsidR="007B4119" w:rsidRPr="00FE18E5" w:rsidRDefault="007B4119" w:rsidP="007B4119">
      <w:pPr>
        <w:pStyle w:val="Textoindependiente"/>
        <w:rPr>
          <w:rFonts w:ascii="Calibri" w:hAnsi="Calibri" w:cs="Calibri"/>
          <w:color w:val="767171" w:themeColor="background2" w:themeShade="80"/>
          <w:sz w:val="22"/>
          <w:szCs w:val="22"/>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proofErr w:type="gramStart"/>
      <w:r w:rsidRPr="00FE18E5">
        <w:rPr>
          <w:rFonts w:ascii="Calibri" w:hAnsi="Calibri" w:cs="Calibri"/>
          <w:b/>
          <w:bCs/>
          <w:i/>
          <w:iCs/>
          <w:color w:val="767171" w:themeColor="background2" w:themeShade="80"/>
          <w:sz w:val="26"/>
          <w:szCs w:val="26"/>
        </w:rPr>
        <w:t>SEGUNDO.-</w:t>
      </w:r>
      <w:proofErr w:type="gramEnd"/>
      <w:r w:rsidRPr="00FE18E5">
        <w:rPr>
          <w:rFonts w:ascii="Calibri" w:hAnsi="Calibri" w:cs="Calibri"/>
          <w:b/>
          <w:bCs/>
          <w:i/>
          <w:iCs/>
          <w:color w:val="767171" w:themeColor="background2" w:themeShade="80"/>
          <w:sz w:val="26"/>
          <w:szCs w:val="26"/>
        </w:rPr>
        <w:t xml:space="preserve"> </w:t>
      </w:r>
      <w:r w:rsidRPr="00FE18E5">
        <w:rPr>
          <w:rFonts w:ascii="Calibri" w:hAnsi="Calibri" w:cs="Calibri"/>
          <w:color w:val="767171" w:themeColor="background2" w:themeShade="80"/>
          <w:sz w:val="26"/>
          <w:szCs w:val="26"/>
        </w:rPr>
        <w:t xml:space="preserve">Resulta </w:t>
      </w:r>
      <w:r w:rsidRPr="00FE18E5">
        <w:rPr>
          <w:rFonts w:ascii="Calibri" w:hAnsi="Calibri" w:cs="Calibri"/>
          <w:b/>
          <w:color w:val="767171" w:themeColor="background2" w:themeShade="80"/>
          <w:sz w:val="26"/>
          <w:szCs w:val="26"/>
        </w:rPr>
        <w:t>procedente</w:t>
      </w:r>
      <w:r w:rsidRPr="00FE18E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E18E5">
        <w:rPr>
          <w:rFonts w:ascii="Calibri" w:hAnsi="Calibri" w:cs="Calibri"/>
          <w:color w:val="767171" w:themeColor="background2" w:themeShade="80"/>
          <w:sz w:val="26"/>
          <w:szCs w:val="26"/>
        </w:rPr>
        <w:t xml:space="preserve">, en contra del acto impugnado. . . . . . . . . . </w:t>
      </w:r>
    </w:p>
    <w:p w:rsidR="007B4119" w:rsidRPr="00FE18E5" w:rsidRDefault="007B4119" w:rsidP="007B4119">
      <w:pPr>
        <w:pStyle w:val="Textoindependiente"/>
        <w:ind w:firstLine="708"/>
        <w:rPr>
          <w:rFonts w:ascii="Calibri" w:hAnsi="Calibri" w:cs="Calibri"/>
          <w:bCs/>
          <w:iCs/>
          <w:color w:val="767171" w:themeColor="background2" w:themeShade="80"/>
          <w:sz w:val="22"/>
          <w:szCs w:val="22"/>
        </w:rPr>
      </w:pPr>
    </w:p>
    <w:p w:rsidR="007B4119" w:rsidRPr="00FE18E5" w:rsidRDefault="007B4119" w:rsidP="007B4119">
      <w:pPr>
        <w:ind w:firstLine="708"/>
        <w:jc w:val="both"/>
        <w:rPr>
          <w:rFonts w:ascii="Calibri" w:hAnsi="Calibri" w:cs="Calibri"/>
          <w:bCs/>
          <w:color w:val="767171" w:themeColor="background2" w:themeShade="80"/>
          <w:sz w:val="26"/>
          <w:szCs w:val="26"/>
        </w:rPr>
      </w:pPr>
      <w:proofErr w:type="gramStart"/>
      <w:r w:rsidRPr="00FE18E5">
        <w:rPr>
          <w:rFonts w:ascii="Calibri" w:hAnsi="Calibri" w:cs="Calibri"/>
          <w:b/>
          <w:bCs/>
          <w:i/>
          <w:iCs/>
          <w:color w:val="767171" w:themeColor="background2" w:themeShade="80"/>
          <w:sz w:val="26"/>
          <w:szCs w:val="26"/>
        </w:rPr>
        <w:t>TERCERO</w:t>
      </w:r>
      <w:r w:rsidRPr="00FE18E5">
        <w:rPr>
          <w:rFonts w:ascii="Calibri" w:hAnsi="Calibri" w:cs="Calibri"/>
          <w:color w:val="767171" w:themeColor="background2" w:themeShade="80"/>
          <w:sz w:val="26"/>
          <w:szCs w:val="26"/>
        </w:rPr>
        <w:t>.-</w:t>
      </w:r>
      <w:proofErr w:type="gramEnd"/>
      <w:r w:rsidRPr="00FE18E5">
        <w:rPr>
          <w:rFonts w:ascii="Calibri" w:hAnsi="Calibri" w:cs="Calibri"/>
          <w:color w:val="767171" w:themeColor="background2" w:themeShade="80"/>
          <w:sz w:val="26"/>
          <w:szCs w:val="26"/>
        </w:rPr>
        <w:t xml:space="preserve"> Se decreta </w:t>
      </w:r>
      <w:r w:rsidRPr="00FE18E5">
        <w:rPr>
          <w:rFonts w:ascii="Calibri" w:hAnsi="Calibri" w:cs="Calibri"/>
          <w:bCs/>
          <w:color w:val="767171" w:themeColor="background2" w:themeShade="80"/>
          <w:sz w:val="26"/>
          <w:szCs w:val="26"/>
        </w:rPr>
        <w:t>la</w:t>
      </w:r>
      <w:r w:rsidRPr="00FE18E5">
        <w:rPr>
          <w:rFonts w:ascii="Calibri" w:hAnsi="Calibri" w:cs="Calibri"/>
          <w:b/>
          <w:bCs/>
          <w:color w:val="767171" w:themeColor="background2" w:themeShade="80"/>
          <w:sz w:val="26"/>
          <w:szCs w:val="26"/>
        </w:rPr>
        <w:t xml:space="preserve"> NULIDAD TOTAL </w:t>
      </w:r>
      <w:r w:rsidRPr="00FE18E5">
        <w:rPr>
          <w:rFonts w:ascii="Calibri" w:hAnsi="Calibri" w:cs="Calibri"/>
          <w:color w:val="767171" w:themeColor="background2" w:themeShade="80"/>
          <w:sz w:val="26"/>
          <w:szCs w:val="26"/>
        </w:rPr>
        <w:t xml:space="preserve">del </w:t>
      </w:r>
      <w:r w:rsidRPr="00FE18E5">
        <w:rPr>
          <w:rFonts w:ascii="Calibri" w:hAnsi="Calibri" w:cs="Calibri"/>
          <w:b/>
          <w:color w:val="767171" w:themeColor="background2" w:themeShade="80"/>
          <w:sz w:val="26"/>
          <w:szCs w:val="26"/>
        </w:rPr>
        <w:t>Acta de Infracción</w:t>
      </w:r>
      <w:r w:rsidRPr="00FE18E5">
        <w:rPr>
          <w:rFonts w:ascii="Calibri" w:hAnsi="Calibri" w:cs="Calibri"/>
          <w:color w:val="767171" w:themeColor="background2" w:themeShade="80"/>
          <w:sz w:val="26"/>
          <w:szCs w:val="26"/>
        </w:rPr>
        <w:t xml:space="preserve"> con número</w:t>
      </w:r>
      <w:r w:rsidRPr="00FE18E5">
        <w:rPr>
          <w:rFonts w:ascii="Calibri" w:hAnsi="Calibri" w:cs="Calibri"/>
          <w:b/>
          <w:color w:val="767171" w:themeColor="background2" w:themeShade="80"/>
          <w:sz w:val="26"/>
          <w:szCs w:val="26"/>
        </w:rPr>
        <w:t xml:space="preserve"> </w:t>
      </w:r>
      <w:r w:rsidRPr="00BB0F25">
        <w:rPr>
          <w:rFonts w:ascii="Calibri" w:hAnsi="Calibri" w:cs="Calibri"/>
          <w:b/>
          <w:color w:val="767171" w:themeColor="background2" w:themeShade="80"/>
          <w:sz w:val="26"/>
          <w:szCs w:val="26"/>
        </w:rPr>
        <w:t>T-5653362 (T guion cinco-seis-cinco-tres-tres-seis-dos)</w:t>
      </w:r>
      <w:r w:rsidRPr="00FE18E5">
        <w:rPr>
          <w:rFonts w:ascii="Calibri" w:hAnsi="Calibri" w:cs="Calibri"/>
          <w:color w:val="767171" w:themeColor="background2" w:themeShade="80"/>
          <w:sz w:val="26"/>
          <w:szCs w:val="26"/>
        </w:rPr>
        <w:t xml:space="preserve">, de fecha </w:t>
      </w:r>
      <w:r w:rsidRPr="00BB0F25">
        <w:rPr>
          <w:rFonts w:ascii="Calibri" w:hAnsi="Calibri" w:cs="Calibri"/>
          <w:b/>
          <w:color w:val="767171" w:themeColor="background2" w:themeShade="80"/>
          <w:sz w:val="26"/>
          <w:szCs w:val="26"/>
        </w:rPr>
        <w:t xml:space="preserve">14 </w:t>
      </w:r>
      <w:r w:rsidRPr="00FE18E5">
        <w:rPr>
          <w:rFonts w:ascii="Calibri" w:hAnsi="Calibri" w:cs="Calibri"/>
          <w:color w:val="767171" w:themeColor="background2" w:themeShade="80"/>
          <w:sz w:val="26"/>
          <w:szCs w:val="26"/>
        </w:rPr>
        <w:t xml:space="preserve">catorce de </w:t>
      </w:r>
      <w:r w:rsidRPr="00BB0F25">
        <w:rPr>
          <w:rFonts w:ascii="Calibri" w:hAnsi="Calibri" w:cs="Calibri"/>
          <w:b/>
          <w:color w:val="767171" w:themeColor="background2" w:themeShade="80"/>
          <w:sz w:val="26"/>
          <w:szCs w:val="26"/>
        </w:rPr>
        <w:t>junio</w:t>
      </w:r>
      <w:r w:rsidRPr="00FE18E5">
        <w:rPr>
          <w:rFonts w:ascii="Calibri" w:hAnsi="Calibri" w:cs="Calibri"/>
          <w:color w:val="767171" w:themeColor="background2" w:themeShade="80"/>
          <w:sz w:val="26"/>
          <w:szCs w:val="26"/>
        </w:rPr>
        <w:t xml:space="preserve"> del año </w:t>
      </w:r>
      <w:r w:rsidRPr="00BB0F25">
        <w:rPr>
          <w:rFonts w:ascii="Calibri" w:hAnsi="Calibri" w:cs="Calibri"/>
          <w:b/>
          <w:color w:val="767171" w:themeColor="background2" w:themeShade="80"/>
          <w:sz w:val="26"/>
          <w:szCs w:val="26"/>
        </w:rPr>
        <w:t>2017</w:t>
      </w:r>
      <w:r w:rsidRPr="00FE18E5">
        <w:rPr>
          <w:rFonts w:ascii="Calibri" w:hAnsi="Calibri" w:cs="Calibri"/>
          <w:color w:val="767171" w:themeColor="background2" w:themeShade="80"/>
          <w:sz w:val="26"/>
          <w:szCs w:val="26"/>
        </w:rPr>
        <w:t xml:space="preserve"> dos mil diecisiete; lo anterior en base a las consideraciones lógicas y jurídicas expresadas en el Considerando Sexto de la presente sentencia. . . . . . . . . </w:t>
      </w:r>
      <w:r>
        <w:rPr>
          <w:rFonts w:ascii="Calibri" w:hAnsi="Calibri" w:cs="Calibri"/>
          <w:color w:val="767171" w:themeColor="background2" w:themeShade="80"/>
          <w:sz w:val="26"/>
          <w:szCs w:val="26"/>
        </w:rPr>
        <w:t xml:space="preserve">. . . . . . . . . . . . . . . . . . . . . . . . . . . . . . . . . . . . . . . . . . . . </w:t>
      </w:r>
    </w:p>
    <w:p w:rsidR="007B4119" w:rsidRPr="00FE18E5" w:rsidRDefault="007B4119" w:rsidP="007B4119">
      <w:pPr>
        <w:jc w:val="both"/>
        <w:rPr>
          <w:rFonts w:ascii="Calibri" w:hAnsi="Calibri" w:cs="Calibri"/>
          <w:b/>
          <w:bCs/>
          <w:i/>
          <w:iCs/>
          <w:color w:val="767171" w:themeColor="background2" w:themeShade="80"/>
          <w:sz w:val="22"/>
          <w:szCs w:val="22"/>
        </w:rPr>
      </w:pPr>
    </w:p>
    <w:p w:rsidR="007B4119" w:rsidRPr="00FE18E5" w:rsidRDefault="007B4119" w:rsidP="007B4119">
      <w:pPr>
        <w:pStyle w:val="Textoindependiente"/>
        <w:ind w:firstLine="708"/>
        <w:rPr>
          <w:rFonts w:ascii="Calibri" w:hAnsi="Calibri"/>
          <w:color w:val="767171" w:themeColor="background2" w:themeShade="80"/>
          <w:sz w:val="26"/>
        </w:rPr>
      </w:pPr>
      <w:proofErr w:type="gramStart"/>
      <w:r w:rsidRPr="00FE18E5">
        <w:rPr>
          <w:rFonts w:ascii="Calibri" w:hAnsi="Calibri" w:cs="Calibri"/>
          <w:b/>
          <w:bCs/>
          <w:i/>
          <w:iCs/>
          <w:color w:val="767171" w:themeColor="background2" w:themeShade="80"/>
          <w:sz w:val="26"/>
          <w:szCs w:val="26"/>
        </w:rPr>
        <w:t>CUARTO.-</w:t>
      </w:r>
      <w:proofErr w:type="gramEnd"/>
      <w:r w:rsidRPr="00FE18E5">
        <w:rPr>
          <w:rFonts w:ascii="Calibri" w:hAnsi="Calibri" w:cs="Calibri"/>
          <w:b/>
          <w:bCs/>
          <w:i/>
          <w:iCs/>
          <w:color w:val="767171" w:themeColor="background2" w:themeShade="80"/>
          <w:sz w:val="26"/>
          <w:szCs w:val="26"/>
        </w:rPr>
        <w:t xml:space="preserve"> </w:t>
      </w:r>
      <w:r w:rsidRPr="00FE18E5">
        <w:rPr>
          <w:rFonts w:ascii="Calibri" w:hAnsi="Calibri" w:cs="Calibri"/>
          <w:color w:val="767171" w:themeColor="background2" w:themeShade="80"/>
          <w:sz w:val="26"/>
          <w:szCs w:val="26"/>
        </w:rPr>
        <w:t xml:space="preserve">Se </w:t>
      </w:r>
      <w:r w:rsidRPr="00FE18E5">
        <w:rPr>
          <w:rFonts w:ascii="Calibri" w:hAnsi="Calibri" w:cs="Calibri"/>
          <w:b/>
          <w:color w:val="767171" w:themeColor="background2" w:themeShade="80"/>
          <w:sz w:val="26"/>
          <w:szCs w:val="26"/>
        </w:rPr>
        <w:t>ordena</w:t>
      </w:r>
      <w:r w:rsidRPr="00FE18E5">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E18E5">
        <w:rPr>
          <w:rFonts w:ascii="Calibri" w:hAnsi="Calibri" w:cs="Calibri"/>
          <w:color w:val="767171" w:themeColor="background2" w:themeShade="80"/>
          <w:sz w:val="26"/>
          <w:szCs w:val="26"/>
        </w:rPr>
        <w:t xml:space="preserve">, a que </w:t>
      </w:r>
      <w:r w:rsidRPr="00FE18E5">
        <w:rPr>
          <w:rFonts w:ascii="Calibri" w:hAnsi="Calibri" w:cs="Calibri"/>
          <w:b/>
          <w:color w:val="767171" w:themeColor="background2" w:themeShade="80"/>
          <w:sz w:val="26"/>
          <w:szCs w:val="26"/>
        </w:rPr>
        <w:t>devuelva</w:t>
      </w:r>
      <w:r w:rsidRPr="00FE18E5">
        <w:rPr>
          <w:rFonts w:ascii="Calibri" w:hAnsi="Calibri" w:cs="Calibri"/>
          <w:color w:val="767171" w:themeColor="background2" w:themeShade="80"/>
          <w:sz w:val="26"/>
          <w:szCs w:val="26"/>
        </w:rPr>
        <w:t xml:space="preserve"> al actor, ciudadano </w:t>
      </w:r>
      <w:r>
        <w:rPr>
          <w:rFonts w:ascii="Calibri" w:hAnsi="Calibri" w:cs="Calibri"/>
          <w:b/>
          <w:color w:val="767171" w:themeColor="background2" w:themeShade="80"/>
          <w:sz w:val="26"/>
          <w:szCs w:val="26"/>
        </w:rPr>
        <w:t>***</w:t>
      </w:r>
      <w:r w:rsidRPr="00FE18E5">
        <w:rPr>
          <w:rFonts w:ascii="Calibri" w:hAnsi="Calibri" w:cs="Calibri"/>
          <w:color w:val="767171" w:themeColor="background2" w:themeShade="80"/>
          <w:sz w:val="26"/>
          <w:szCs w:val="26"/>
        </w:rPr>
        <w:t xml:space="preserve">, </w:t>
      </w:r>
      <w:r w:rsidRPr="00FE18E5">
        <w:rPr>
          <w:rFonts w:ascii="Calibri" w:hAnsi="Calibri"/>
          <w:color w:val="767171" w:themeColor="background2" w:themeShade="80"/>
          <w:sz w:val="26"/>
          <w:szCs w:val="26"/>
        </w:rPr>
        <w:t xml:space="preserve">la </w:t>
      </w:r>
      <w:r w:rsidRPr="00874494">
        <w:rPr>
          <w:rFonts w:ascii="Calibri" w:hAnsi="Calibri"/>
          <w:b/>
          <w:color w:val="767171" w:themeColor="background2" w:themeShade="80"/>
          <w:sz w:val="26"/>
          <w:szCs w:val="26"/>
        </w:rPr>
        <w:t>placa de circulación</w:t>
      </w:r>
      <w:r w:rsidRPr="00FE18E5">
        <w:rPr>
          <w:rFonts w:ascii="Calibri" w:hAnsi="Calibri"/>
          <w:color w:val="767171" w:themeColor="background2" w:themeShade="80"/>
          <w:sz w:val="26"/>
          <w:szCs w:val="26"/>
        </w:rPr>
        <w:t xml:space="preserve"> que se retuvo en garantía</w:t>
      </w:r>
      <w:r w:rsidRPr="00FE18E5">
        <w:rPr>
          <w:rFonts w:ascii="Calibri" w:hAnsi="Calibri" w:cs="Calibri"/>
          <w:color w:val="767171" w:themeColor="background2" w:themeShade="80"/>
          <w:sz w:val="26"/>
          <w:szCs w:val="26"/>
        </w:rPr>
        <w:t>; de acuerdo a lo señalado en el Considerando Octavo de esta misma resolución</w:t>
      </w:r>
      <w:r w:rsidRPr="00FE18E5">
        <w:rPr>
          <w:rFonts w:ascii="Calibri" w:hAnsi="Calibri"/>
          <w:color w:val="767171" w:themeColor="background2" w:themeShade="80"/>
          <w:sz w:val="26"/>
        </w:rPr>
        <w:t xml:space="preserve">. . . . . . . . . . . . . . . . . . . . . . . . . . . . . </w:t>
      </w:r>
    </w:p>
    <w:p w:rsidR="007B4119" w:rsidRPr="00FE18E5" w:rsidRDefault="007B4119" w:rsidP="007B4119">
      <w:pPr>
        <w:pStyle w:val="Textoindependiente"/>
        <w:ind w:firstLine="708"/>
        <w:rPr>
          <w:rFonts w:ascii="Calibri" w:hAnsi="Calibri" w:cs="Calibri"/>
          <w:color w:val="767171" w:themeColor="background2" w:themeShade="80"/>
          <w:sz w:val="26"/>
          <w:szCs w:val="26"/>
        </w:rPr>
      </w:pPr>
    </w:p>
    <w:p w:rsidR="007B4119" w:rsidRPr="00FE18E5" w:rsidRDefault="007B4119" w:rsidP="007B4119">
      <w:pPr>
        <w:ind w:firstLine="708"/>
        <w:jc w:val="both"/>
        <w:rPr>
          <w:rFonts w:ascii="Calibri" w:hAnsi="Calibri" w:cs="Calibri"/>
          <w:color w:val="767171" w:themeColor="background2" w:themeShade="80"/>
          <w:sz w:val="26"/>
          <w:szCs w:val="26"/>
        </w:rPr>
      </w:pPr>
      <w:r w:rsidRPr="00FE18E5">
        <w:rPr>
          <w:rFonts w:ascii="Calibri" w:hAnsi="Calibri" w:cs="Calibri"/>
          <w:b/>
          <w:color w:val="767171" w:themeColor="background2" w:themeShade="80"/>
          <w:sz w:val="26"/>
          <w:szCs w:val="26"/>
        </w:rPr>
        <w:t xml:space="preserve">Devolución </w:t>
      </w:r>
      <w:r w:rsidRPr="00FE18E5">
        <w:rPr>
          <w:rFonts w:ascii="Calibri" w:hAnsi="Calibri" w:cs="Calibri"/>
          <w:color w:val="767171" w:themeColor="background2" w:themeShade="80"/>
          <w:sz w:val="26"/>
          <w:szCs w:val="26"/>
        </w:rPr>
        <w:t xml:space="preserve">que se deberá realizar dentro de los </w:t>
      </w:r>
      <w:r w:rsidRPr="00FE18E5">
        <w:rPr>
          <w:rFonts w:ascii="Calibri" w:hAnsi="Calibri" w:cs="Calibri"/>
          <w:b/>
          <w:color w:val="767171" w:themeColor="background2" w:themeShade="80"/>
          <w:sz w:val="26"/>
          <w:szCs w:val="26"/>
        </w:rPr>
        <w:t>15 quince días</w:t>
      </w:r>
      <w:r w:rsidRPr="00FE18E5">
        <w:rPr>
          <w:rFonts w:ascii="Calibri" w:hAnsi="Calibri" w:cs="Calibri"/>
          <w:color w:val="767171" w:themeColor="background2" w:themeShade="80"/>
          <w:sz w:val="26"/>
          <w:szCs w:val="26"/>
        </w:rPr>
        <w:t xml:space="preserve"> </w:t>
      </w:r>
      <w:r w:rsidRPr="00FE18E5">
        <w:rPr>
          <w:rFonts w:ascii="Calibri" w:hAnsi="Calibri" w:cs="Calibri"/>
          <w:b/>
          <w:color w:val="767171" w:themeColor="background2" w:themeShade="80"/>
          <w:sz w:val="26"/>
          <w:szCs w:val="26"/>
        </w:rPr>
        <w:t>hábiles</w:t>
      </w:r>
      <w:r w:rsidRPr="00FE18E5">
        <w:rPr>
          <w:rFonts w:ascii="Calibri" w:hAnsi="Calibri" w:cs="Calibri"/>
          <w:color w:val="767171" w:themeColor="background2" w:themeShade="80"/>
          <w:sz w:val="26"/>
          <w:szCs w:val="26"/>
        </w:rPr>
        <w:t xml:space="preserve"> siguientes a la fecha en que </w:t>
      </w:r>
      <w:r w:rsidRPr="00FE18E5">
        <w:rPr>
          <w:rFonts w:ascii="Calibri" w:hAnsi="Calibri" w:cs="Calibri"/>
          <w:b/>
          <w:color w:val="767171" w:themeColor="background2" w:themeShade="80"/>
          <w:sz w:val="26"/>
          <w:szCs w:val="26"/>
        </w:rPr>
        <w:t>cause ejecutoria</w:t>
      </w:r>
      <w:r w:rsidRPr="00FE18E5">
        <w:rPr>
          <w:rFonts w:ascii="Calibri" w:hAnsi="Calibri" w:cs="Calibri"/>
          <w:color w:val="767171" w:themeColor="background2" w:themeShade="80"/>
          <w:sz w:val="26"/>
          <w:szCs w:val="26"/>
        </w:rPr>
        <w:t xml:space="preserve"> la presente resolución; debiendo </w:t>
      </w:r>
      <w:r w:rsidRPr="00FE18E5">
        <w:rPr>
          <w:rFonts w:ascii="Calibri" w:hAnsi="Calibri" w:cs="Calibri"/>
          <w:b/>
          <w:color w:val="767171" w:themeColor="background2" w:themeShade="80"/>
          <w:sz w:val="26"/>
          <w:szCs w:val="26"/>
        </w:rPr>
        <w:t>informar</w:t>
      </w:r>
      <w:r w:rsidRPr="00FE18E5">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FE18E5">
        <w:rPr>
          <w:rFonts w:ascii="Calibri" w:hAnsi="Calibri" w:cs="Calibri"/>
          <w:color w:val="767171" w:themeColor="background2" w:themeShade="80"/>
          <w:sz w:val="26"/>
          <w:szCs w:val="26"/>
        </w:rPr>
        <w:t>. . . .</w:t>
      </w:r>
      <w:proofErr w:type="gramEnd"/>
      <w:r w:rsidRPr="00FE18E5">
        <w:rPr>
          <w:rFonts w:ascii="Calibri" w:hAnsi="Calibri" w:cs="Calibri"/>
          <w:color w:val="767171" w:themeColor="background2" w:themeShade="80"/>
          <w:sz w:val="26"/>
          <w:szCs w:val="26"/>
        </w:rPr>
        <w:t xml:space="preserve"> </w:t>
      </w:r>
    </w:p>
    <w:p w:rsidR="007B4119" w:rsidRPr="00FE18E5" w:rsidRDefault="007B4119" w:rsidP="007B4119">
      <w:pPr>
        <w:jc w:val="both"/>
        <w:rPr>
          <w:rFonts w:ascii="Calibri" w:hAnsi="Calibri" w:cs="Calibri"/>
          <w:color w:val="767171" w:themeColor="background2" w:themeShade="80"/>
          <w:sz w:val="26"/>
          <w:szCs w:val="26"/>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7B4119" w:rsidRPr="00FE18E5" w:rsidRDefault="007B4119" w:rsidP="007B4119">
      <w:pPr>
        <w:pStyle w:val="Textoindependiente"/>
        <w:rPr>
          <w:rFonts w:ascii="Calibri" w:hAnsi="Calibri" w:cs="Calibri"/>
          <w:color w:val="767171" w:themeColor="background2" w:themeShade="80"/>
          <w:sz w:val="26"/>
          <w:szCs w:val="26"/>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E18E5">
        <w:rPr>
          <w:rFonts w:ascii="Calibri" w:hAnsi="Calibri" w:cs="Calibri"/>
          <w:color w:val="767171" w:themeColor="background2" w:themeShade="80"/>
          <w:sz w:val="26"/>
          <w:szCs w:val="26"/>
        </w:rPr>
        <w:t>. . . .</w:t>
      </w:r>
      <w:proofErr w:type="gramEnd"/>
      <w:r w:rsidRPr="00FE18E5">
        <w:rPr>
          <w:rFonts w:ascii="Calibri" w:hAnsi="Calibri" w:cs="Calibri"/>
          <w:color w:val="767171" w:themeColor="background2" w:themeShade="80"/>
          <w:sz w:val="26"/>
          <w:szCs w:val="26"/>
        </w:rPr>
        <w:t xml:space="preserve"> . </w:t>
      </w:r>
    </w:p>
    <w:p w:rsidR="007B4119" w:rsidRPr="00FE18E5" w:rsidRDefault="007B4119" w:rsidP="007B4119">
      <w:pPr>
        <w:pStyle w:val="Textoindependiente"/>
        <w:ind w:firstLine="708"/>
        <w:rPr>
          <w:rFonts w:ascii="Calibri" w:hAnsi="Calibri" w:cs="Calibri"/>
          <w:b/>
          <w:bCs/>
          <w:color w:val="767171" w:themeColor="background2" w:themeShade="80"/>
          <w:sz w:val="26"/>
          <w:szCs w:val="26"/>
        </w:rPr>
      </w:pPr>
    </w:p>
    <w:p w:rsidR="007B4119" w:rsidRPr="00FE18E5" w:rsidRDefault="007B4119" w:rsidP="007B4119">
      <w:pPr>
        <w:pStyle w:val="Textoindependiente"/>
        <w:ind w:firstLine="708"/>
        <w:rPr>
          <w:rFonts w:ascii="Calibri" w:hAnsi="Calibri" w:cs="Calibri"/>
          <w:color w:val="767171" w:themeColor="background2" w:themeShade="80"/>
          <w:sz w:val="26"/>
          <w:szCs w:val="26"/>
        </w:rPr>
      </w:pPr>
      <w:r w:rsidRPr="00FE18E5">
        <w:rPr>
          <w:rFonts w:ascii="Calibri" w:hAnsi="Calibri" w:cs="Calibri"/>
          <w:color w:val="767171" w:themeColor="background2" w:themeShade="80"/>
          <w:sz w:val="26"/>
          <w:szCs w:val="26"/>
        </w:rPr>
        <w:t xml:space="preserve">Así lo resolvió y firma el Licenciado </w:t>
      </w:r>
      <w:r w:rsidRPr="00FE18E5">
        <w:rPr>
          <w:rFonts w:ascii="Calibri" w:hAnsi="Calibri" w:cs="Calibri"/>
          <w:b/>
          <w:bCs/>
          <w:color w:val="767171" w:themeColor="background2" w:themeShade="80"/>
          <w:sz w:val="26"/>
          <w:szCs w:val="26"/>
        </w:rPr>
        <w:t>Ernesto Alejandro Mora Álvarez</w:t>
      </w:r>
      <w:r w:rsidRPr="00FE18E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FE18E5">
        <w:rPr>
          <w:rFonts w:ascii="Calibri" w:hAnsi="Calibri" w:cs="Calibri"/>
          <w:b/>
          <w:bCs/>
          <w:color w:val="767171" w:themeColor="background2" w:themeShade="80"/>
          <w:sz w:val="26"/>
          <w:szCs w:val="26"/>
        </w:rPr>
        <w:t>María del Rocío Villanueva Sánchez</w:t>
      </w:r>
      <w:r w:rsidRPr="00FE18E5">
        <w:rPr>
          <w:rFonts w:ascii="Calibri" w:hAnsi="Calibri" w:cs="Calibri"/>
          <w:color w:val="767171" w:themeColor="background2" w:themeShade="80"/>
          <w:sz w:val="26"/>
          <w:szCs w:val="26"/>
        </w:rPr>
        <w:t>, quien da fe. . . . . . . . . . . . . . . . . . . . . . . . . . . . . . . . . . . . . . . . . .</w:t>
      </w:r>
    </w:p>
    <w:p w:rsidR="005321B8" w:rsidRDefault="007B4119"/>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19"/>
    <w:rsid w:val="007B4119"/>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ECAB3-C020-4E42-BEBD-DDD3E50B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1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411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411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7B4119"/>
    <w:pPr>
      <w:jc w:val="both"/>
    </w:pPr>
    <w:rPr>
      <w:lang w:val="es-MX"/>
    </w:rPr>
  </w:style>
  <w:style w:type="character" w:customStyle="1" w:styleId="TextoindependienteCar">
    <w:name w:val="Texto independiente Car"/>
    <w:basedOn w:val="Fuentedeprrafopredeter"/>
    <w:link w:val="Textoindependiente"/>
    <w:rsid w:val="007B4119"/>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7B4119"/>
    <w:pPr>
      <w:spacing w:after="120"/>
      <w:ind w:left="283"/>
    </w:pPr>
    <w:rPr>
      <w:lang w:val="es-MX"/>
    </w:rPr>
  </w:style>
  <w:style w:type="character" w:customStyle="1" w:styleId="SangradetextonormalCar">
    <w:name w:val="Sangría de texto normal Car"/>
    <w:basedOn w:val="Fuentedeprrafopredeter"/>
    <w:link w:val="Sangradetextonormal"/>
    <w:semiHidden/>
    <w:rsid w:val="007B411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3008</Words>
  <Characters>16544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2018-06-26T14:43:00Z</dcterms:created>
  <dcterms:modified xsi:type="dcterms:W3CDTF">2018-06-26T14:43:00Z</dcterms:modified>
</cp:coreProperties>
</file>